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DB" w:rsidRPr="00042D11" w:rsidRDefault="005C49DB" w:rsidP="005C49DB">
      <w:pPr>
        <w:pStyle w:val="ListParagraph"/>
        <w:ind w:left="360"/>
        <w:jc w:val="center"/>
        <w:rPr>
          <w:rStyle w:val="fontstyle01"/>
          <w:b/>
          <w:sz w:val="22"/>
          <w:szCs w:val="22"/>
        </w:rPr>
      </w:pPr>
    </w:p>
    <w:tbl>
      <w:tblPr>
        <w:tblStyle w:val="TableGrid"/>
        <w:tblW w:w="8788" w:type="dxa"/>
        <w:tblInd w:w="534" w:type="dxa"/>
        <w:tblLook w:val="04A0" w:firstRow="1" w:lastRow="0" w:firstColumn="1" w:lastColumn="0" w:noHBand="0" w:noVBand="1"/>
      </w:tblPr>
      <w:tblGrid>
        <w:gridCol w:w="8788"/>
      </w:tblGrid>
      <w:tr w:rsidR="00042D11" w:rsidRPr="00042D11" w:rsidTr="00042D11">
        <w:trPr>
          <w:trHeight w:val="1259"/>
        </w:trPr>
        <w:tc>
          <w:tcPr>
            <w:tcW w:w="8788" w:type="dxa"/>
            <w:vAlign w:val="center"/>
          </w:tcPr>
          <w:p w:rsidR="00734141" w:rsidRPr="00042D11" w:rsidRDefault="00734141" w:rsidP="00625BA6">
            <w:pPr>
              <w:jc w:val="center"/>
              <w:rPr>
                <w:rFonts w:ascii="Bookman Old Style" w:eastAsia="Bookman Old Style" w:hAnsi="Bookman Old Style" w:cs="Bookman Old Style"/>
                <w:i/>
              </w:rPr>
            </w:pPr>
            <w:r w:rsidRPr="00042D11">
              <w:rPr>
                <w:rFonts w:ascii="Bookman Old Style" w:hAnsi="Bookman Old Style"/>
                <w:i/>
              </w:rPr>
              <w:br w:type="page"/>
            </w:r>
            <w:r w:rsidRPr="00042D11">
              <w:rPr>
                <w:rFonts w:ascii="Bookman Old Style" w:hAnsi="Bookman Old Style"/>
                <w:i/>
                <w:spacing w:val="-2"/>
              </w:rPr>
              <w:t>Laporan</w:t>
            </w:r>
            <w:r w:rsidR="00042D11">
              <w:rPr>
                <w:rFonts w:ascii="Bookman Old Style" w:hAnsi="Bookman Old Style"/>
                <w:i/>
                <w:spacing w:val="-2"/>
              </w:rPr>
              <w:t xml:space="preserve"> </w:t>
            </w:r>
            <w:r w:rsidR="00440FDB" w:rsidRPr="00440FDB">
              <w:rPr>
                <w:rFonts w:ascii="Bookman Old Style" w:hAnsi="Bookman Old Style"/>
                <w:i/>
                <w:spacing w:val="-2"/>
              </w:rPr>
              <w:t xml:space="preserve">Tata Kelola Terintegrasi Bagi Konglomerasi Keuangan </w:t>
            </w:r>
            <w:r w:rsidRPr="00042D11">
              <w:rPr>
                <w:rFonts w:ascii="Bookman Old Style" w:hAnsi="Bookman Old Style"/>
                <w:i/>
                <w:spacing w:val="-2"/>
              </w:rPr>
              <w:t xml:space="preserve">ini </w:t>
            </w:r>
            <w:r w:rsidR="00440FDB" w:rsidRPr="00440FDB">
              <w:rPr>
                <w:rFonts w:ascii="Bookman Old Style" w:hAnsi="Bookman Old Style"/>
                <w:i/>
                <w:spacing w:val="-2"/>
              </w:rPr>
              <w:t>berdasarkan ketentuan Pasal 45 dalam POJK 18/POJK.03/2014 dengan batas waktu penyampaian tiap tanggal 15 Agustus dan 15 Februari.</w:t>
            </w:r>
            <w:r w:rsidR="00625BA6" w:rsidRPr="00625BA6">
              <w:rPr>
                <w:rFonts w:ascii="Bookman Old Style" w:hAnsi="Bookman Old Style"/>
                <w:i/>
                <w:spacing w:val="-2"/>
              </w:rPr>
              <w:t>.</w:t>
            </w:r>
          </w:p>
        </w:tc>
      </w:tr>
    </w:tbl>
    <w:p w:rsidR="00734141" w:rsidRPr="00042D11" w:rsidRDefault="00734141" w:rsidP="00042D11">
      <w:pPr>
        <w:spacing w:before="3"/>
        <w:jc w:val="center"/>
        <w:rPr>
          <w:rFonts w:ascii="Bookman Old Style" w:eastAsia="Bookman Old Style" w:hAnsi="Bookman Old Style" w:cs="Bookman Old Style"/>
        </w:rPr>
      </w:pPr>
    </w:p>
    <w:p w:rsidR="00440FDB" w:rsidRDefault="00440FDB" w:rsidP="00520DAD">
      <w:pPr>
        <w:spacing w:before="3"/>
        <w:jc w:val="center"/>
        <w:rPr>
          <w:rFonts w:ascii="Bookman Old Style" w:hAnsi="Bookman Old Style"/>
          <w:b/>
          <w:spacing w:val="1"/>
          <w:sz w:val="24"/>
        </w:rPr>
      </w:pPr>
      <w:r w:rsidRPr="00440FDB">
        <w:rPr>
          <w:rFonts w:ascii="Bookman Old Style" w:hAnsi="Bookman Old Style"/>
          <w:b/>
          <w:spacing w:val="1"/>
          <w:sz w:val="24"/>
        </w:rPr>
        <w:t xml:space="preserve">PENERAPAN TATA KELOLA TERINTEGRASI BAGI KONGLOMERASI KEUANGAN </w:t>
      </w:r>
    </w:p>
    <w:p w:rsidR="00520DAD" w:rsidRPr="00520DAD" w:rsidRDefault="00520DAD" w:rsidP="00520DAD">
      <w:pPr>
        <w:spacing w:before="3"/>
        <w:jc w:val="center"/>
        <w:rPr>
          <w:rFonts w:ascii="Bookman Old Style" w:hAnsi="Bookman Old Style"/>
          <w:b/>
          <w:spacing w:val="1"/>
          <w:sz w:val="24"/>
          <w:vertAlign w:val="superscript"/>
        </w:rPr>
      </w:pPr>
      <w:r w:rsidRPr="00520DAD">
        <w:rPr>
          <w:rFonts w:ascii="Bookman Old Style" w:hAnsi="Bookman Old Style"/>
          <w:b/>
          <w:spacing w:val="1"/>
          <w:sz w:val="24"/>
        </w:rPr>
        <w:t>Tahun ...............................</w:t>
      </w:r>
    </w:p>
    <w:p w:rsidR="00734141" w:rsidRPr="00042D11" w:rsidRDefault="00734141" w:rsidP="00734141">
      <w:pPr>
        <w:spacing w:before="3"/>
        <w:rPr>
          <w:rFonts w:ascii="Bookman Old Style" w:eastAsia="Bookman Old Style" w:hAnsi="Bookman Old Style" w:cs="Bookman Old Style"/>
        </w:rPr>
      </w:pPr>
    </w:p>
    <w:p w:rsidR="00734141" w:rsidRPr="00042D11" w:rsidRDefault="00734141" w:rsidP="00042D11">
      <w:pPr>
        <w:ind w:left="1196"/>
        <w:jc w:val="center"/>
        <w:rPr>
          <w:rFonts w:ascii="Bookman Old Style" w:eastAsia="Bookman Old Style" w:hAnsi="Bookman Old Style" w:cs="Bookman Old Style"/>
        </w:rPr>
      </w:pPr>
      <w:r w:rsidRPr="00042D11">
        <w:rPr>
          <w:rFonts w:ascii="Bookman Old Style" w:hAnsi="Bookman Old Style"/>
        </w:rPr>
        <w:t>(diisi</w:t>
      </w:r>
      <w:r w:rsidRPr="00042D11">
        <w:rPr>
          <w:rFonts w:ascii="Bookman Old Style" w:hAnsi="Bookman Old Style"/>
          <w:spacing w:val="-10"/>
        </w:rPr>
        <w:t xml:space="preserve"> </w:t>
      </w:r>
      <w:r w:rsidRPr="00042D11">
        <w:rPr>
          <w:rFonts w:ascii="Bookman Old Style" w:hAnsi="Bookman Old Style"/>
        </w:rPr>
        <w:t>nama</w:t>
      </w:r>
      <w:r w:rsidRPr="00042D11">
        <w:rPr>
          <w:rFonts w:ascii="Bookman Old Style" w:hAnsi="Bookman Old Style"/>
          <w:spacing w:val="-9"/>
        </w:rPr>
        <w:t xml:space="preserve"> </w:t>
      </w:r>
      <w:r w:rsidRPr="00042D11">
        <w:rPr>
          <w:rFonts w:ascii="Bookman Old Style" w:hAnsi="Bookman Old Style"/>
        </w:rPr>
        <w:t>dan</w:t>
      </w:r>
      <w:r w:rsidRPr="00042D11">
        <w:rPr>
          <w:rFonts w:ascii="Bookman Old Style" w:hAnsi="Bookman Old Style"/>
          <w:spacing w:val="-9"/>
        </w:rPr>
        <w:t xml:space="preserve"> </w:t>
      </w:r>
      <w:r w:rsidRPr="00042D11">
        <w:rPr>
          <w:rFonts w:ascii="Bookman Old Style" w:hAnsi="Bookman Old Style"/>
        </w:rPr>
        <w:t>alamat</w:t>
      </w:r>
      <w:r w:rsidRPr="00042D11">
        <w:rPr>
          <w:rFonts w:ascii="Bookman Old Style" w:hAnsi="Bookman Old Style"/>
          <w:spacing w:val="-10"/>
        </w:rPr>
        <w:t xml:space="preserve"> </w:t>
      </w:r>
      <w:r w:rsidRPr="00042D11">
        <w:rPr>
          <w:rFonts w:ascii="Bookman Old Style" w:hAnsi="Bookman Old Style"/>
        </w:rPr>
        <w:t>perusahaan)</w:t>
      </w: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6C6A2A03" wp14:editId="3FDAB6B7">
                <wp:extent cx="4341495" cy="13970"/>
                <wp:effectExtent l="6350" t="7620" r="5080" b="698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00" name="Group 101"/>
                        <wpg:cNvGrpSpPr>
                          <a:grpSpLocks/>
                        </wpg:cNvGrpSpPr>
                        <wpg:grpSpPr bwMode="auto">
                          <a:xfrm>
                            <a:off x="12" y="2"/>
                            <a:ext cx="6813" cy="2"/>
                            <a:chOff x="12" y="2"/>
                            <a:chExt cx="6813" cy="2"/>
                          </a:xfrm>
                        </wpg:grpSpPr>
                        <wps:wsp>
                          <wps:cNvPr id="101"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3"/>
                        <wpg:cNvGrpSpPr>
                          <a:grpSpLocks/>
                        </wpg:cNvGrpSpPr>
                        <wpg:grpSpPr bwMode="auto">
                          <a:xfrm>
                            <a:off x="11" y="11"/>
                            <a:ext cx="6815" cy="2"/>
                            <a:chOff x="11" y="11"/>
                            <a:chExt cx="6815" cy="2"/>
                          </a:xfrm>
                        </wpg:grpSpPr>
                        <wps:wsp>
                          <wps:cNvPr id="103"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4C79F" id="Group 9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IsGQQAAN8OAAAOAAAAZHJzL2Uyb0RvYy54bWzsV+lu4zYQ/l+g70DwZwtHoixfQpzFwkdQ&#10;YNtdYL0PQEvUgUqiSspW0qLv3uFQkiUn2XaPFihaI7BJzXA43xzfRLevHoqcnIXSmSzXlN24lIgy&#10;lFFWJmv64bCfLCnRNS8jnstSrOmj0PTV3bff3DZVIDyZyjwSioCRUgdNtaZpXVeB4+gwFQXXN7IS&#10;JQhjqQpew1YlTqR4A9aL3PFcd+40UkWVkqHQGp5urZDeof04FmH9No61qEm+puBbjd8Kv4/m27m7&#10;5UGieJVmYesG/wwvCp6VcGlvastrTk4qe2KqyEIltYzrm1AWjozjLBSIAdAw9wrNvZKnCrEkQZNU&#10;fZggtFdx+myz4U/nd4pk0ZquVpSUvIAc4bUE9hCcpkoC0LlX1fvqnbIIYflGhj9rEDvXcrNPrDI5&#10;Nj/KCOzxUy0xOA+xKowJgE0eMAePfQ7EQ01CeOhPfeavZpSEIGPT1aLNUZhCIp+cCtNde26+nC7s&#10;Ic8zjjs8sNehi61LFg9uemgtfOZCeQzxM5f93QFgHiWAEv3lQReB+ZJNWyS2PHvoY/0h9tGJF6FD&#10;i+lLFekvq6L3Ka8EFqc2FdKHkXVh3CshTOMS5iLCpkLFro70sIgGEqOmodb+tHzG0Xghen0seBCe&#10;dH0vJFYgP7/Rte39CFZY11Gb/gMUQlzkQAPfT4hLmAd/NhFJrwIgrcp3Djm4pCGYtNZgZweyO7Az&#10;X3qzZyxBqi+WvIEl8DzpfONp5274ULb+wopww7Iu9lYltemOA3jWNRVYACWD7QVduPta155pr1BA&#10;n9fEqSgB4jzagFS8Np6ZK8ySNGuKgTAPCnkWB4mi+qpv4ZKLNC+HWrb4B15ZMZwwF2Bb95caXwc5&#10;LeU+y3PMQV4aV9hiscTYaJlnkREab7RKjptckTM3IwE/BgwYG6kB9ZYRGksFj3btuuZZbtegn2Ns&#10;ofDaEJgSRM7/beWudsvd0p/43nw38d3tdvJ6v/En8z1bzLbT7WazZb8b15gfpFkUidJ4180f5v+1&#10;zmwnoZ0c/QQaoRiB3ePnKVhn7AbGArB0v4gOWNS2peFNHRxl9AgtqqQdqPAPACxSqX6lpIFhuqb6&#10;lxNXgpL8hxJ4ZsV830xf3PizhQcbNZQchxJehmBqTWsKBW6Wm9pO7FOlsiSFmximtZSvYbLEmWlk&#10;9M961W6A6nDVzqOPUj906pj6pyZK17PNTPevNfuY7VP4wRobsFc7+lrKuXD/+MCI/IdHoC6fn3v/&#10;CPkDo9hADsjft7EcUDy02heT/zgcL8SvD8aYKT6F/RnpcvRx9p/ZRF6UnrD//BlLz7E/WgLP/6Xs&#10;P8PevPB79WnsD7X8ldh/6s+9/+n/Muv+4/SP7wHwFoVjrX3jM69pwz0OjMt76d0fAAAA//8DAFBL&#10;AwQUAAYACAAAACEAkW0v99sAAAADAQAADwAAAGRycy9kb3ducmV2LnhtbEyPQWvCQBCF70L/wzKF&#10;3nSTSK2k2YhI25MUqoXS25gdk2B2NmTXJP77rl7qZeDxHu99k61G04ieOldbVhDPIhDEhdU1lwq+&#10;9+/TJQjnkTU2lknBhRys8odJhqm2A39Rv/OlCCXsUlRQed+mUrqiIoNuZlvi4B1tZ9AH2ZVSdziE&#10;ctPIJIoW0mDNYaHCljYVFafd2Sj4GHBYz+O3fns6bi6/++fPn21MSj09jutXEJ5G/x+GK35Ahzww&#10;HeyZtRONgvCIv93gLZbzFxAHBUkCMs/kPXv+BwAA//8DAFBLAQItABQABgAIAAAAIQC2gziS/gAA&#10;AOEBAAATAAAAAAAAAAAAAAAAAAAAAABbQ29udGVudF9UeXBlc10ueG1sUEsBAi0AFAAGAAgAAAAh&#10;ADj9If/WAAAAlAEAAAsAAAAAAAAAAAAAAAAALwEAAF9yZWxzLy5yZWxzUEsBAi0AFAAGAAgAAAAh&#10;ABPjQiwZBAAA3w4AAA4AAAAAAAAAAAAAAAAALgIAAGRycy9lMm9Eb2MueG1sUEsBAi0AFAAGAAgA&#10;AAAhAJFtL/fbAAAAAwEAAA8AAAAAAAAAAAAAAAAAcwYAAGRycy9kb3ducmV2LnhtbFBLBQYAAAAA&#10;BAAEAPMAAAB7BwAAAAA=&#10;">
                <v:group id="Group 10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cBMEA&#10;AADcAAAADwAAAGRycy9kb3ducmV2LnhtbERPTYvCMBC9C/6HMIIX0UTFVapRRCislwW7HjwOzdgW&#10;m0lpoq3/frOwsLd5vM/ZHXpbixe1vnKsYT5TIIhzZyouNFy/0+kGhA/IBmvHpOFNHg774WCHiXEd&#10;X+iVhULEEPYJaihDaBIpfV6SRT9zDXHk7q61GCJsC2la7GK4reVCqQ9pseLYUGJDp5LyR/a0GtJ+&#10;tQ6UKrvJ+XS+LTv7mHwttB6P+uMWRKA+/Iv/3J8mzldz+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HATBAAAA3AAAAA8AAAAAAAAAAAAAAAAAmAIAAGRycy9kb3du&#10;cmV2LnhtbFBLBQYAAAAABAAEAPUAAACGAwAAAAA=&#10;" path="m,l6813,e" filled="f" strokeweight=".14pt">
                    <v:path arrowok="t" o:connecttype="custom" o:connectlocs="0,0;6813,0" o:connectangles="0,0"/>
                  </v:shape>
                </v:group>
                <v:group id="Group 10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nicUA&#10;AADcAAAADwAAAGRycy9kb3ducmV2LnhtbESPQWsCMRCF74L/IYzgRWrWWousRpHCtkJPaqEeh824&#10;u7qZLEnU1V9vCgVvM7w373szX7amFhdyvrKsYDRMQBDnVldcKPjZZS9TED4ga6wtk4IbeVguup05&#10;ptpeeUOXbShEDGGfooIyhCaV0uclGfRD2xBH7WCdwRBXV0jt8BrDTS1fk+RdGqw4Ekps6KOk/LQ9&#10;mwi5vw2+P/fH1q2dnlT0lU1+ZaZUv9euZiACteFp/r9e61g/GcPfM3EC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OeJxQAAANwAAAAPAAAAAAAAAAAAAAAAAJgCAABkcnMv&#10;ZG93bnJldi54bWxQSwUGAAAAAAQABAD1AAAAig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44A06D76" wp14:editId="59941FAF">
                <wp:extent cx="4341495" cy="13970"/>
                <wp:effectExtent l="6350" t="4445" r="5080" b="63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5" name="Group 96"/>
                        <wpg:cNvGrpSpPr>
                          <a:grpSpLocks/>
                        </wpg:cNvGrpSpPr>
                        <wpg:grpSpPr bwMode="auto">
                          <a:xfrm>
                            <a:off x="12" y="2"/>
                            <a:ext cx="6813" cy="2"/>
                            <a:chOff x="12" y="2"/>
                            <a:chExt cx="6813" cy="2"/>
                          </a:xfrm>
                        </wpg:grpSpPr>
                        <wps:wsp>
                          <wps:cNvPr id="96"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1" y="11"/>
                            <a:ext cx="6815" cy="2"/>
                            <a:chOff x="11" y="11"/>
                            <a:chExt cx="6815" cy="2"/>
                          </a:xfrm>
                        </wpg:grpSpPr>
                        <wps:wsp>
                          <wps:cNvPr id="98"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F2EC6" id="Group 9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NFFwQAANcOAAAOAAAAZHJzL2Uyb0RvYy54bWzsV+mO2zYQ/l8g70DwZwqvDsuyLaw3CHws&#10;CqRNgDgPQEvUgUiiSsqWt0XfvcOhJEve3bQ5WqBoDMMmPcPhfHN8Y92+Ohc5OXGpMlGuqHNjU8LL&#10;UERZmazoh/1usqBE1ayMWC5KvqIPXNFXdy9+uG2qgLsiFXnEJQEjpQqaakXTuq4Cy1JhygumbkTF&#10;SxDGQhashq1MrEiyBqwXueXatm81QkaVFCFXCn7dGCG9Q/txzMP6bRwrXpN8RcG3Gj8lfh70p3V3&#10;y4JEsirNwtYN9gVeFCwr4dLe1IbVjBxl9shUkYVSKBHXN6EoLBHHWcgRA6Bx7Cs091IcK8SSBE1S&#10;9WGC0F7F6YvNhr+c3kmSRSu69CgpWQE5wmsJ7CE4TZUEoHMvq/fVO2kQwvKNCD8qEFvXcr1PjDI5&#10;ND+LCOyxYy0wOOdYFtoEwCZnzMFDnwN+rkkIP3pTz/GWM0pCkDnT5bzNUZhCIh+dCtNte85fTOfm&#10;kOtqxy0WmOvQxdYlgwc3PbQOPlw5gu//0/AdlxLAiN6yoMPvL5xpi8MUZw98rD9EPjrxLHBoMHWp&#10;IfV1NfQ+ZRXH0lS6Prog+l0Qd5Jz3bVkOTdxRLWuhtSwgAaSplKBgjr7y9IZx+KZ2PWRYEF4VPU9&#10;F1h97PRG1abvI1hhTUdt7vfAEXGRAwX8OCE2cVx4mzQkvYrTqby0yN4mDcGUtQY7O5DbgR1/4c6e&#10;sASJNkrakjuwBJ4nnW8s7dwNz2XrL6wI0wxrY19VQunO2INnXUOBBVDS2J7Rhbuvdc2Z9goJ1HlN&#10;mpISIM2DCUjFau2ZvkIvSbOiGAj9QyFOfC9QVF/1LFxykeblUMuU/sArI4YT+gJs6f5S7esgp6XY&#10;ZXmOOchL7Yozny8wNkrkWaSF2hslk8M6l+TE9DjAlwYDxkZqQLtlhMZSzqJtu65Zlps16OcYWyi8&#10;NgS6BJHvf1/ay+1iu/AmnutvJ5692Uxe79bexN8589lmulmvN84f2jXHC9Isinipvetmj+P9vb5s&#10;p6CZGv30GaEYgd3h6zFYa+wGxgKwdN+IDhjUtKXmTBUcRPQALSqFGaYw/GGRCvkbJQ0M0hVVvx6Z&#10;5JTkP5XAMkvH8/TkxY03m7uwkUPJYShhZQimVrSmUOB6ua7NtD5WMktSuMnBtJbiNUyVONONjP4Z&#10;r9oNEB2u2ln0KdqHoTGi/YWO0fVU03P9W009x3QpfGGFDbirHXot4Vx4f3xgRPzDI1CVT0+8f4P4&#10;4W+eCeOF+JcmkgN6hzb7auIfB+OZ6PWhGLPE5zC/Q7oMfZr5ZyaNF6VHzO8/Yekp5kdL4Pl/lPln&#10;2JcXbq8+j/mhkr8R80893/1O/Zc59z+nfvz/D09PONLaJz39eDbc47C4PI/e/Qk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A7&#10;RPNFFwQAANcOAAAOAAAAAAAAAAAAAAAAAC4CAABkcnMvZTJvRG9jLnhtbFBLAQItABQABgAIAAAA&#10;IQCRbS/32wAAAAMBAAAPAAAAAAAAAAAAAAAAAHEGAABkcnMvZG93bnJldi54bWxQSwUGAAAAAAQA&#10;BADzAAAAeQcAAAAA&#10;">
                <v:group id="Group 9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LgMIA&#10;AADbAAAADwAAAGRycy9kb3ducmV2LnhtbESPS6vCMBSE9xf8D+EIbi6a6sVXNYoIhetG8LFweWiO&#10;bbE5KU209d8bQXA5zMw3zHLdmlI8qHaFZQXDQQSCOLW64EzB+ZT0ZyCcR9ZYWiYFT3KwXnV+lhhr&#10;2/CBHkefiQBhF6OC3PsqltKlORl0A1sRB+9qa4M+yDqTusYmwE0pR1E0kQYLDgs5VrTNKb0d70ZB&#10;0o6nnpLIzFLe7i5/jbn97kdK9brtZgHCU+u/4U/7XyuYT+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4uAwgAAANsAAAAPAAAAAAAAAAAAAAAAAJgCAABkcnMvZG93&#10;bnJldi54bWxQSwUGAAAAAAQABAD1AAAAhwMAAAAA&#10;" path="m,l6813,e" filled="f" strokeweight=".14pt">
                    <v:path arrowok="t" o:connecttype="custom" o:connectlocs="0,0;6813,0" o:connectangles="0,0"/>
                  </v:shape>
                </v:group>
                <v:group id="Group 9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wsIA&#10;AADbAAAADwAAAGRycy9kb3ducmV2LnhtbERPS2vCQBC+F/wPyxS8FN1UqtjUVaQQK/TkA9rjkB2T&#10;2Oxs2F017a/vHAo9fnzvxap3rbpSiI1nA4/jDBRx6W3DlYHjoRjNQcWEbLH1TAa+KcJqObhbYG79&#10;jXd03adKSQjHHA3UKXW51rGsyWEc+45YuJMPDpPAUGkb8CbhrtWTLJtphw1LQ40dvdZUfu0vTkp+&#10;nh7eN5/nPmyDnTb0Vkw/dGHM8L5fv4BK1Kd/8Z97aw08y1j5Ij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rCwgAAANsAAAAPAAAAAAAAAAAAAAAAAJgCAABkcnMvZG93&#10;bnJldi54bWxQSwUGAAAAAAQABAD1AAAAhw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229051EB" wp14:editId="15A379F1">
                <wp:extent cx="4341495" cy="13970"/>
                <wp:effectExtent l="6350" t="10795" r="5080" b="381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0" name="Group 91"/>
                        <wpg:cNvGrpSpPr>
                          <a:grpSpLocks/>
                        </wpg:cNvGrpSpPr>
                        <wpg:grpSpPr bwMode="auto">
                          <a:xfrm>
                            <a:off x="12" y="2"/>
                            <a:ext cx="6813" cy="2"/>
                            <a:chOff x="12" y="2"/>
                            <a:chExt cx="6813" cy="2"/>
                          </a:xfrm>
                        </wpg:grpSpPr>
                        <wps:wsp>
                          <wps:cNvPr id="91"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3"/>
                        <wpg:cNvGrpSpPr>
                          <a:grpSpLocks/>
                        </wpg:cNvGrpSpPr>
                        <wpg:grpSpPr bwMode="auto">
                          <a:xfrm>
                            <a:off x="11" y="11"/>
                            <a:ext cx="6815" cy="2"/>
                            <a:chOff x="11" y="11"/>
                            <a:chExt cx="6815" cy="2"/>
                          </a:xfrm>
                        </wpg:grpSpPr>
                        <wps:wsp>
                          <wps:cNvPr id="93"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213C7" id="Group 8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zFQQAANcOAAAOAAAAZHJzL2Uyb0RvYy54bWzsV+mO2zYQ/l8g70DwZwqvLFm+hNUGgY9F&#10;gbQJEOcBaIk6EElUSdnytui7dzjU6d1Nm6MFisZY2KRmOJxvjm9Wt68ueUbOXKpUFD61b6aU8CIQ&#10;YVrEPv1w2E9WlKiKFSHLRMF9+sAVfXX34ofbuvS4IxKRhVwSMFIory59mlRV6VmWChKeM3UjSl6A&#10;MBIyZxVsZWyFktVgPc8sZzpdWLWQYSlFwJWCp1sjpHdoP4p4UL2NIsUrkvkUfKvwW+L3UX9bd7fM&#10;iyUrkzRo3GBf4EXO0gIu7UxtWcXISaaPTOVpIIUSUXUTiNwSUZQGHDEAGnt6heZeilOJWGKvjssu&#10;TBDaqzh9sdngl/M7SdLQp6s1JQXLIUd4LYE9BKcuYw907mX5vnwnDUJYvhHBRwVi61qu97FRJsf6&#10;ZxGCPXaqBAbnEslcmwDY5II5eOhywC8VCeChO3Ntdz2nJACZPVsvmxwFCSTy0akg2TXnFqvZ0hxy&#10;HO24xTxzHbrYuGTw4KaD1sBfQ3UM4a/tfxq+7VACGNFb5rX4Fyt71uAwxdkBH+sPkY9OPAscGkz1&#10;NaS+robeJ6zkWJpK10cbRLsN4l5yrruWrBFfXaJaW0NqWEADiVZTUGd/WTrjWDwTuy4SzAtOqrrn&#10;AquPnd+oyvR9CCus6bDJ/QGqIMozoIAfJ2RKbAf+TBriTgUwGpWXFjlMSU0wZY3B1g7kdmBnsXLm&#10;T1iCRPeWnIEl8DxufWNJ625wKRp/YUWYZtgp9lUplO6MA3jWNhRYACWN7RlduPta15xprpBAndek&#10;KSkB0jyagJSs0p7pK/SS1D7FQOgHuTjzg0BRddWzcEkvzYqhlin9gVdGDCf0BdjS3aXa10FOC7FP&#10;swxzkBXaFXu5XGFslMjSUAu1N0rGx00myZnpcYAfDQaMjdSAdosQjSWchbtmXbE0M2vQzzC2UHhN&#10;CHQJIt//vp6ud6vdyp24zmI3cafb7eT1fuNOFnt7Od/OtpvN1v5Du2a7XpKGIS+0d+3ssd2/15fN&#10;FDRTo5s+IxQjsHv8PAZrjd3AWACW9hfRAYOattScqbyjCB+gRaUwwxSGPywSIX+jpIZB6lP164lJ&#10;Tkn2UwEss7ZdV09e3LjzpQMbOZQchxJWBGDKpxWFAtfLTWWm9amUaZzATTamtRCvYapEqW5k9M94&#10;1WyA6HDVzKJP0T406oj2ZzpG11NNz/VvNfVs06XwgxU24K5m6DWE0/P++MCI+IdHoCqfnnj/BvED&#10;nZgw9sTvmkgO6B3a7KuJfxyMZ6LXhWLMEp/D/DZpM/Rp5p+bNPZKj5h/8YSlp5gfLYHn/1Hmn2Nf&#10;9txefh7zQyV/I+afuQvnO/X3c+5/Tv34/z+8PeFIa9709OvZcI/Don8fvfsTAAD//wMAUEsDBBQA&#10;BgAIAAAAIQCRbS/32wAAAAMBAAAPAAAAZHJzL2Rvd25yZXYueG1sTI9Ba8JAEIXvQv/DMoXedJNI&#10;raTZiEjbkxSqhdLbmB2TYHY2ZNck/vuuXupl4PEe732TrUbTiJ46V1tWEM8iEMSF1TWXCr7379Ml&#10;COeRNTaWScGFHKzyh0mGqbYDf1G/86UIJexSVFB536ZSuqIig25mW+LgHW1n0AfZlVJ3OIRy08gk&#10;ihbSYM1hocKWNhUVp93ZKPgYcFjP47d+ezpuLr/758+fbUxKPT2O61cQnkb/H4YrfkCHPDAd7Jm1&#10;E42C8Ii/3eAtlvMXEAcFSQIyz+Q9e/4HAAD//wMAUEsBAi0AFAAGAAgAAAAhALaDOJL+AAAA4QEA&#10;ABMAAAAAAAAAAAAAAAAAAAAAAFtDb250ZW50X1R5cGVzXS54bWxQSwECLQAUAAYACAAAACEAOP0h&#10;/9YAAACUAQAACwAAAAAAAAAAAAAAAAAvAQAAX3JlbHMvLnJlbHNQSwECLQAUAAYACAAAACEAuqPw&#10;cxUEAADXDgAADgAAAAAAAAAAAAAAAAAuAgAAZHJzL2Uyb0RvYy54bWxQSwECLQAUAAYACAAAACEA&#10;kW0v99sAAAADAQAADwAAAAAAAAAAAAAAAABvBgAAZHJzL2Rvd25yZXYueG1sUEsFBgAAAAAEAAQA&#10;8wAAAHcHAAAAAA==&#10;">
                <v:group id="Group 9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T9MIA&#10;AADbAAAADwAAAGRycy9kb3ducmV2LnhtbESPS6vCMBSE9xf8D+EIbi6a6sVXNYoIhetG8LFweWiO&#10;bbE5KU209d8bQXA5zMw3zHLdmlI8qHaFZQXDQQSCOLW64EzB+ZT0ZyCcR9ZYWiYFT3KwXnV+lhhr&#10;2/CBHkefiQBhF6OC3PsqltKlORl0A1sRB+9qa4M+yDqTusYmwE0pR1E0kQYLDgs5VrTNKb0d70ZB&#10;0o6nnpLIzFLe7i5/jbn97kdK9brtZgHCU+u/4U/7XyuYD+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hP0wgAAANsAAAAPAAAAAAAAAAAAAAAAAJgCAABkcnMvZG93&#10;bnJldi54bWxQSwUGAAAAAAQABAD1AAAAhwMAAAAA&#10;" path="m,l6813,e" filled="f" strokeweight=".14pt">
                    <v:path arrowok="t" o:connecttype="custom" o:connectlocs="0,0;6813,0" o:connectangles="0,0"/>
                  </v:shape>
                </v:group>
                <v:group id="Group 9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Ys8QA&#10;AADbAAAADwAAAGRycy9kb3ducmV2LnhtbESPX2vCMBTF3wd+h3CFvYyZbs6h1Sgi1Al7sg7m46W5&#10;tnXNTUmi1n16Iwz2eDh/fpzZojONOJPztWUFL4MEBHFhdc2lgq9d9jwG4QOyxsYyKbiSh8W89zDD&#10;VNsLb+mch1LEEfYpKqhCaFMpfVGRQT+wLXH0DtYZDFG6UmqHlzhuGvmaJO/SYM2RUGFLq4qKn/xk&#10;IuT37elzvT92buP0qKaPbPQtM6Ue+91yCiJQF/7Df+2NVjAZ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mLPEAAAA2wAAAA8AAAAAAAAAAAAAAAAAmAIAAGRycy9k&#10;b3ducmV2LnhtbFBLBQYAAAAABAAEAPUAAACJAw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3B89D6A9" wp14:editId="31FCEF81">
                <wp:extent cx="4341495" cy="13970"/>
                <wp:effectExtent l="6350" t="8255" r="5080" b="635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85" name="Group 86"/>
                        <wpg:cNvGrpSpPr>
                          <a:grpSpLocks/>
                        </wpg:cNvGrpSpPr>
                        <wpg:grpSpPr bwMode="auto">
                          <a:xfrm>
                            <a:off x="12" y="2"/>
                            <a:ext cx="6813" cy="2"/>
                            <a:chOff x="12" y="2"/>
                            <a:chExt cx="6813" cy="2"/>
                          </a:xfrm>
                        </wpg:grpSpPr>
                        <wps:wsp>
                          <wps:cNvPr id="86"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11" y="11"/>
                            <a:ext cx="6815" cy="2"/>
                            <a:chOff x="11" y="11"/>
                            <a:chExt cx="6815" cy="2"/>
                          </a:xfrm>
                        </wpg:grpSpPr>
                        <wps:wsp>
                          <wps:cNvPr id="88"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16996" id="Group 8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9JGAQAANcOAAAOAAAAZHJzL2Uyb0RvYy54bWzsV9uO2zYQfS+QfyD4mMIrS5ZlWVhvEPiy&#10;KJA2AeJ8AC1RF0QSVVK2vC367x0OJVny7qbNpQWKxjBs0jMczpnLGev21bnIyYlLlYlyRe2bKSW8&#10;DEWUlcmKftjvJj4lqmZlxHJR8hV94Iq+unvxw21TBdwRqcgjLgkYKVXQVCua1nUVWJYKU14wdSMq&#10;XoIwFrJgNWxlYkWSNWC9yC1nOvWsRsiokiLkSsGvGyOkd2g/jnlYv41jxWuSryj4VuOnxM+D/rTu&#10;blmQSFalWdi6wb7Ai4JlJVzam9qwmpGjzB6ZKrJQCiXi+iYUhSXiOAs5YgA09vQKzb0UxwqxJEGT&#10;VH2YILRXcfpis+Evp3eSZNGK+i4lJSsgR3gtgT0Ep6mSAHTuZfW+eicNQli+EeFHBWLrWq73iVEm&#10;h+ZnEYE9dqwFBuccy0KbANjkjDl46HPAzzUJ4Ud35truck5JCDJ7tly0OQpTSOSjU2G6bc95/mxh&#10;DjmOdtxigbkOXWxdMnhw00Pr4MOVI/jePw3fdigBjOgtCzr8nm/PWhymOHvgY/0h8tGJZ4FDg6lL&#10;Damvq6H3Kas4lqbS9dEF0euCuJOc664l/sLEEdW6GlLDAhpImkoFCursL0tnHItnYtdHggXhUdX3&#10;XGD1sdMbVZu+j2CFNR21ud8DR8RFDhTw44RMie3A26Qh6VXsTuWlRfZT0hBMWWuwswO5HdjxfGf+&#10;hCVItFHSlpyBJfA86XxjaedueC5bf2FFmGbYKfZVJZTujD141jUUWAAlje0ZXbj7Wtecaa+QQJ3X&#10;pCkpAdI8mIBUrNae6Sv0kjQrioHQPxTixPcCRfVVz8IlF2leDrVM6Q+8MmI4oS/Alu4v1b4OclqK&#10;XZbnmIO81K7Yi4WPsVEizyIt1N4omRzWuSQnpscBvjQYMDZSA9otIzSWchZt23XNstysQT/H2ELh&#10;tSHQJYh8//tyutz6W9+duI63nbjTzWbyerd2J97OXsw3s816vbH/0K7ZbpBmUcRL7V03e2z37/Vl&#10;OwXN1OinzwjFCOwOX4/BWmM3MBaApftGdMCgpi01Z6rgIKIHaFEpzDCF4Q+LVMjfKGlgkK6o+vXI&#10;JKck/6kEllnarqsnL27c+cKBjRxKDkMJK0MwtaI1hQLXy3VtpvWxklmSwk02prUUr2GqxJluZPTP&#10;eNVugOhw1c6iT9E+DI0R7fs6RtdTTc/1bzX1bNOl8IUVNuCudui1hHPh/fGBEfEPj0BVPj3x/g3i&#10;h795JowX4l+aSA7oHdrsq4l/HIxnoteHYswSn8P8Nuky9Gnmn5s0XpQeMb/3hKWnmB8tgef/Ueaf&#10;Y19euL36POaHSv5GzD9zPec79V/m3P+c+vH/Pzw94Uhrn/T049lwj8Pi8jx69ycA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nfHfSRgEAADXDgAADgAAAAAAAAAAAAAAAAAuAgAAZHJzL2Uyb0RvYy54bWxQSwECLQAUAAYACAAA&#10;ACEAkW0v99sAAAADAQAADwAAAAAAAAAAAAAAAAByBgAAZHJzL2Rvd25yZXYueG1sUEsFBgAAAAAE&#10;AAQA8wAAAHoHAAAAAA==&#10;">
                <v:group id="Group 8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dXcMA&#10;AADbAAAADwAAAGRycy9kb3ducmV2LnhtbESPT4vCMBTE74LfITzBi2i6LmqppiJCYfey4J+Dx0fz&#10;bEubl9Jkbf32G0HY4zAzv2F2+8E04kGdqywr+FhEIIhzqysuFFwv2TwG4TyyxsYyKXiSg306Hu0w&#10;0bbnEz3OvhABwi5BBaX3bSKly0sy6Ba2JQ7e3XYGfZBdIXWHfYCbRi6jaC0NVhwWSmzpWFJen3+N&#10;gmxYbTxlkYlzPn7fPntTz36WSk0nw2ELwtPg/8Pv9pdWEK/h9S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dXcMAAADbAAAADwAAAAAAAAAAAAAAAACYAgAAZHJzL2Rv&#10;d25yZXYueG1sUEsFBgAAAAAEAAQA9QAAAIgDAAAAAA==&#10;" path="m,l6813,e" filled="f" strokeweight=".14pt">
                    <v:path arrowok="t" o:connecttype="custom" o:connectlocs="0,0;6813,0" o:connectangles="0,0"/>
                  </v:shape>
                </v:group>
                <v:group id="Group 8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cH8EA&#10;AADbAAAADwAAAGRycy9kb3ducmV2LnhtbERPTWvCQBC9F/wPyxS8lLqpaJHoKlJIFTxVC/U4ZKdJ&#10;2uxs2N1q9Nc7h4LHx/terHrXqhOF2Hg28DLKQBGX3jZcGfg8FM8zUDEhW2w9k4ELRVgtBw8LzK0/&#10;8wed9qlSEsIxRwN1Sl2udSxrchhHviMW7tsHh0lgqLQNeJZw1+pxlr1qhw1LQ40dvdVU/u7/nJRc&#10;J0+79+NPH7bBThvaFNMvXRgzfOzXc1CJ+nQX/7u31sBMxsoX+QF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nB/BAAAA2wAAAA8AAAAAAAAAAAAAAAAAmAIAAGRycy9kb3du&#10;cmV2LnhtbFBLBQYAAAAABAAEAPUAAACGAwAAAAA=&#10;" path="m,l6815,e" filled="f" strokeweight="1.06pt">
                    <v:path arrowok="t" o:connecttype="custom" o:connectlocs="0,0;6815,0" o:connectangles="0,0"/>
                  </v:shape>
                </v:group>
                <w10:anchorlock/>
              </v:group>
            </w:pict>
          </mc:Fallback>
        </mc:AlternateContent>
      </w:r>
    </w:p>
    <w:p w:rsidR="00734141" w:rsidRDefault="00734141" w:rsidP="00042D11">
      <w:pPr>
        <w:jc w:val="center"/>
        <w:rPr>
          <w:rFonts w:ascii="Bookman Old Style" w:eastAsia="Bookman Old Style" w:hAnsi="Bookman Old Style" w:cs="Bookman Old Style"/>
        </w:rPr>
      </w:pPr>
    </w:p>
    <w:p w:rsidR="00734141" w:rsidRDefault="00734141" w:rsidP="00734141">
      <w:pPr>
        <w:rPr>
          <w:rFonts w:ascii="Bookman Old Style" w:eastAsia="Bookman Old Style" w:hAnsi="Bookman Old Style" w:cs="Bookman Old Style"/>
        </w:rPr>
      </w:pPr>
    </w:p>
    <w:p w:rsidR="00440FDB" w:rsidRPr="00042D11" w:rsidRDefault="00440FDB" w:rsidP="00734141">
      <w:pPr>
        <w:rPr>
          <w:rFonts w:ascii="Bookman Old Style" w:eastAsia="Bookman Old Style" w:hAnsi="Bookman Old Style" w:cs="Bookman Old Style"/>
        </w:rPr>
      </w:pPr>
    </w:p>
    <w:p w:rsidR="00734141" w:rsidRPr="00042D11" w:rsidRDefault="00734141" w:rsidP="00734141">
      <w:pPr>
        <w:spacing w:before="11"/>
        <w:rPr>
          <w:rFonts w:ascii="Bookman Old Style" w:eastAsia="Bookman Old Style" w:hAnsi="Bookman Old Style" w:cs="Bookman Old Style"/>
        </w:rPr>
      </w:pPr>
    </w:p>
    <w:p w:rsidR="00734141" w:rsidRPr="00042D11" w:rsidRDefault="00734141" w:rsidP="00734141">
      <w:pPr>
        <w:tabs>
          <w:tab w:val="left" w:pos="3471"/>
          <w:tab w:val="left" w:pos="6559"/>
        </w:tabs>
        <w:spacing w:before="67"/>
        <w:ind w:left="2391"/>
        <w:rPr>
          <w:rFonts w:ascii="Bookman Old Style" w:eastAsia="Bookman Old Style" w:hAnsi="Bookman Old Style" w:cs="Bookman Old Style"/>
        </w:rPr>
      </w:pPr>
      <w:r w:rsidRPr="00042D11">
        <w:rPr>
          <w:rFonts w:ascii="Bookman Old Style" w:hAnsi="Bookman Old Style"/>
          <w:u w:val="single" w:color="000000"/>
        </w:rPr>
        <w:t xml:space="preserve"> </w:t>
      </w:r>
      <w:r w:rsidRPr="00042D11">
        <w:rPr>
          <w:rFonts w:ascii="Bookman Old Style" w:hAnsi="Bookman Old Style"/>
          <w:u w:val="single" w:color="000000"/>
        </w:rPr>
        <w:tab/>
      </w:r>
      <w:r w:rsidRPr="00042D11">
        <w:rPr>
          <w:rFonts w:ascii="Bookman Old Style" w:hAnsi="Bookman Old Style"/>
          <w:w w:val="95"/>
        </w:rPr>
        <w:t>,</w:t>
      </w:r>
      <w:r w:rsidRPr="00042D11">
        <w:rPr>
          <w:rFonts w:ascii="Bookman Old Style" w:hAnsi="Bookman Old Style"/>
          <w:w w:val="95"/>
          <w:u w:val="single" w:color="000000"/>
        </w:rPr>
        <w:tab/>
      </w:r>
      <w:r w:rsidRPr="00042D11">
        <w:rPr>
          <w:rFonts w:ascii="Bookman Old Style" w:hAnsi="Bookman Old Style"/>
        </w:rPr>
        <w:t>20xx</w:t>
      </w:r>
    </w:p>
    <w:p w:rsidR="00734141" w:rsidRPr="00042D11" w:rsidRDefault="00734141" w:rsidP="00734141">
      <w:pPr>
        <w:spacing w:before="10"/>
        <w:rPr>
          <w:rFonts w:ascii="Bookman Old Style" w:eastAsia="Bookman Old Style" w:hAnsi="Bookman Old Style" w:cs="Bookman Old Style"/>
        </w:rPr>
      </w:pPr>
    </w:p>
    <w:p w:rsidR="00734141" w:rsidRPr="00042D11" w:rsidRDefault="00734141" w:rsidP="00734141">
      <w:pPr>
        <w:spacing w:before="66"/>
        <w:ind w:left="5541"/>
        <w:rPr>
          <w:rFonts w:ascii="Bookman Old Style" w:eastAsia="Bookman Old Style" w:hAnsi="Bookman Old Style" w:cs="Bookman Old Style"/>
        </w:rPr>
      </w:pPr>
      <w:r w:rsidRPr="00042D11">
        <w:rPr>
          <w:rFonts w:ascii="Bookman Old Style" w:hAnsi="Bookman Old Style"/>
        </w:rPr>
        <w:t>Direktur</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7"/>
        <w:rPr>
          <w:rFonts w:ascii="Bookman Old Style" w:eastAsia="Bookman Old Style" w:hAnsi="Bookman Old Style" w:cs="Bookman Old Style"/>
        </w:rPr>
      </w:pPr>
    </w:p>
    <w:p w:rsidR="00734141" w:rsidRPr="00042D11" w:rsidRDefault="00734141" w:rsidP="00734141">
      <w:pPr>
        <w:spacing w:before="66"/>
        <w:ind w:left="4782"/>
        <w:rPr>
          <w:rFonts w:ascii="Bookman Old Style" w:eastAsia="Bookman Old Style" w:hAnsi="Bookman Old Style" w:cs="Bookman Old Style"/>
        </w:rPr>
      </w:pPr>
      <w:r w:rsidRPr="00042D11">
        <w:rPr>
          <w:rFonts w:ascii="Bookman Old Style" w:hAnsi="Bookman Old Style"/>
        </w:rPr>
        <w:t>(Cap</w:t>
      </w:r>
      <w:r w:rsidRPr="00042D11">
        <w:rPr>
          <w:rFonts w:ascii="Bookman Old Style" w:hAnsi="Bookman Old Style"/>
          <w:spacing w:val="-20"/>
        </w:rPr>
        <w:t xml:space="preserve"> </w:t>
      </w:r>
      <w:r w:rsidRPr="00042D11">
        <w:rPr>
          <w:rFonts w:ascii="Bookman Old Style" w:hAnsi="Bookman Old Style"/>
        </w:rPr>
        <w:t>Perusahaan)</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5"/>
        <w:rPr>
          <w:rFonts w:ascii="Bookman Old Style" w:eastAsia="Bookman Old Style" w:hAnsi="Bookman Old Style" w:cs="Bookman Old Style"/>
        </w:rPr>
      </w:pPr>
    </w:p>
    <w:p w:rsidR="00734141" w:rsidRPr="00042D11" w:rsidRDefault="00734141" w:rsidP="00734141">
      <w:pPr>
        <w:tabs>
          <w:tab w:val="left" w:pos="6078"/>
        </w:tabs>
        <w:ind w:left="4782"/>
        <w:rPr>
          <w:rFonts w:ascii="Bookman Old Style" w:eastAsia="Bookman Old Style" w:hAnsi="Bookman Old Style" w:cs="Bookman Old Style"/>
        </w:rPr>
      </w:pPr>
      <w:r w:rsidRPr="00042D11">
        <w:rPr>
          <w:rFonts w:ascii="Bookman Old Style" w:hAnsi="Bookman Old Style"/>
          <w:spacing w:val="16"/>
          <w:u w:val="single" w:color="000000"/>
        </w:rPr>
        <w:t xml:space="preserve"> </w:t>
      </w:r>
      <w:r w:rsidRPr="00042D11">
        <w:rPr>
          <w:rFonts w:ascii="Bookman Old Style" w:hAnsi="Bookman Old Style"/>
          <w:u w:val="single" w:color="000000"/>
        </w:rPr>
        <w:t>N</w:t>
      </w:r>
      <w:r w:rsidRPr="00042D11">
        <w:rPr>
          <w:rFonts w:ascii="Bookman Old Style" w:hAnsi="Bookman Old Style"/>
          <w:spacing w:val="-2"/>
          <w:u w:val="single" w:color="000000"/>
        </w:rPr>
        <w:t xml:space="preserve"> </w:t>
      </w:r>
      <w:r w:rsidRPr="00042D11">
        <w:rPr>
          <w:rFonts w:ascii="Bookman Old Style" w:hAnsi="Bookman Old Style"/>
          <w:u w:val="single" w:color="000000"/>
        </w:rPr>
        <w:t>a</w:t>
      </w:r>
      <w:r w:rsidRPr="00042D11">
        <w:rPr>
          <w:rFonts w:ascii="Bookman Old Style" w:hAnsi="Bookman Old Style"/>
          <w:spacing w:val="-1"/>
          <w:u w:val="single" w:color="000000"/>
        </w:rPr>
        <w:t xml:space="preserve"> </w:t>
      </w:r>
      <w:r w:rsidRPr="00042D11">
        <w:rPr>
          <w:rFonts w:ascii="Bookman Old Style" w:hAnsi="Bookman Old Style"/>
          <w:u w:val="single" w:color="000000"/>
        </w:rPr>
        <w:t>m</w:t>
      </w:r>
      <w:r w:rsidRPr="00042D11">
        <w:rPr>
          <w:rFonts w:ascii="Bookman Old Style" w:hAnsi="Bookman Old Style"/>
          <w:spacing w:val="-1"/>
          <w:u w:val="single" w:color="000000"/>
        </w:rPr>
        <w:t xml:space="preserve"> </w:t>
      </w:r>
      <w:r w:rsidRPr="00042D11">
        <w:rPr>
          <w:rFonts w:ascii="Bookman Old Style" w:hAnsi="Bookman Old Style"/>
          <w:u w:val="single" w:color="000000"/>
        </w:rPr>
        <w:t>a</w:t>
      </w:r>
      <w:r w:rsidRPr="00042D11">
        <w:rPr>
          <w:rFonts w:ascii="Bookman Old Style" w:hAnsi="Bookman Old Style"/>
          <w:u w:val="single" w:color="000000"/>
        </w:rPr>
        <w:tab/>
        <w:t>J e</w:t>
      </w:r>
      <w:r w:rsidRPr="00042D11">
        <w:rPr>
          <w:rFonts w:ascii="Bookman Old Style" w:hAnsi="Bookman Old Style"/>
          <w:spacing w:val="-1"/>
          <w:u w:val="single" w:color="000000"/>
        </w:rPr>
        <w:t xml:space="preserve"> </w:t>
      </w:r>
      <w:r w:rsidRPr="00042D11">
        <w:rPr>
          <w:rFonts w:ascii="Bookman Old Style" w:hAnsi="Bookman Old Style"/>
          <w:u w:val="single" w:color="000000"/>
        </w:rPr>
        <w:t>l</w:t>
      </w:r>
      <w:r w:rsidRPr="00042D11">
        <w:rPr>
          <w:rFonts w:ascii="Bookman Old Style" w:hAnsi="Bookman Old Style"/>
          <w:spacing w:val="-2"/>
          <w:u w:val="single" w:color="000000"/>
        </w:rPr>
        <w:t xml:space="preserve"> </w:t>
      </w:r>
      <w:r w:rsidRPr="00042D11">
        <w:rPr>
          <w:rFonts w:ascii="Bookman Old Style" w:hAnsi="Bookman Old Style"/>
          <w:u w:val="single" w:color="000000"/>
        </w:rPr>
        <w:t>a s</w:t>
      </w:r>
    </w:p>
    <w:p w:rsidR="00734141" w:rsidRPr="00042D11" w:rsidRDefault="00734141" w:rsidP="00734141">
      <w:pPr>
        <w:spacing w:before="16"/>
        <w:ind w:left="5601"/>
        <w:rPr>
          <w:rFonts w:ascii="Bookman Old Style" w:eastAsia="Bookman Old Style" w:hAnsi="Bookman Old Style" w:cs="Bookman Old Style"/>
        </w:rPr>
      </w:pPr>
      <w:r w:rsidRPr="00042D11">
        <w:rPr>
          <w:rFonts w:ascii="Bookman Old Style" w:hAnsi="Bookman Old Style"/>
        </w:rPr>
        <w:t>Jabatan</w:t>
      </w:r>
    </w:p>
    <w:p w:rsidR="00734141" w:rsidRPr="00042D11" w:rsidRDefault="00734141">
      <w:pPr>
        <w:rPr>
          <w:rFonts w:ascii="Bookman Old Style" w:eastAsia="Bookman Old Style" w:hAnsi="Bookman Old Style"/>
          <w:b/>
          <w:lang w:val="en-US"/>
        </w:rPr>
      </w:pPr>
      <w:r w:rsidRPr="00042D11">
        <w:rPr>
          <w:rFonts w:ascii="Bookman Old Style" w:hAnsi="Bookman Old Style"/>
          <w:b/>
        </w:rPr>
        <w:br w:type="page"/>
      </w:r>
    </w:p>
    <w:p w:rsidR="00CA536A" w:rsidRPr="00042D11" w:rsidRDefault="00CA536A" w:rsidP="00C32D10">
      <w:pPr>
        <w:spacing w:before="60" w:after="60" w:line="260" w:lineRule="exact"/>
        <w:rPr>
          <w:rFonts w:ascii="Bookman Old Style" w:eastAsia="Bookman Old Style" w:hAnsi="Bookman Old Style"/>
          <w:b/>
          <w:spacing w:val="-1"/>
          <w:lang w:val="en-US"/>
        </w:rPr>
      </w:pPr>
    </w:p>
    <w:tbl>
      <w:tblPr>
        <w:tblStyle w:val="TableGrid"/>
        <w:tblW w:w="8788" w:type="dxa"/>
        <w:tblInd w:w="534" w:type="dxa"/>
        <w:tblLook w:val="04A0" w:firstRow="1" w:lastRow="0" w:firstColumn="1" w:lastColumn="0" w:noHBand="0" w:noVBand="1"/>
      </w:tblPr>
      <w:tblGrid>
        <w:gridCol w:w="8788"/>
      </w:tblGrid>
      <w:tr w:rsidR="00167E52" w:rsidRPr="00042D11" w:rsidTr="00167E52">
        <w:tc>
          <w:tcPr>
            <w:tcW w:w="8788" w:type="dxa"/>
          </w:tcPr>
          <w:p w:rsidR="00EB0E8A" w:rsidRPr="00042D11" w:rsidRDefault="00EB0E8A" w:rsidP="00EB0E8A">
            <w:pPr>
              <w:spacing w:before="60" w:after="60" w:line="260" w:lineRule="exact"/>
              <w:jc w:val="both"/>
              <w:rPr>
                <w:rFonts w:ascii="Bookman Old Style" w:eastAsia="Bookman Old Style" w:hAnsi="Bookman Old Style" w:cs="Bookman Old Style"/>
                <w:lang w:val="en-US"/>
              </w:rPr>
            </w:pPr>
            <w:r w:rsidRPr="00042D11">
              <w:rPr>
                <w:rFonts w:ascii="Bookman Old Style" w:eastAsia="Bookman Old Style" w:hAnsi="Bookman Old Style" w:cs="Bookman Old Style"/>
              </w:rPr>
              <w:t>Tujuan :</w:t>
            </w:r>
          </w:p>
          <w:p w:rsidR="00167E52" w:rsidRPr="00042D11" w:rsidRDefault="00167E52" w:rsidP="002B4592">
            <w:pPr>
              <w:numPr>
                <w:ilvl w:val="0"/>
                <w:numId w:val="6"/>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Memperoleh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gambaran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pelaksanaan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Konglomerasi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p>
          <w:p w:rsidR="00167E52" w:rsidRPr="00042D11" w:rsidRDefault="00167E52" w:rsidP="002B4592">
            <w:pPr>
              <w:numPr>
                <w:ilvl w:val="0"/>
                <w:numId w:val="6"/>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Mengetahui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kekuatan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kelemahan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pelaksanaan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sehingga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dapat</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menyusun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rencana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tindak</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perbaikan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sesuai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dengan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permasalahannya</w:t>
            </w:r>
            <w:proofErr w:type="spellEnd"/>
            <w:r w:rsidRPr="00042D11">
              <w:rPr>
                <w:rFonts w:ascii="Bookman Old Style" w:eastAsia="Bookman Old Style" w:hAnsi="Bookman Old Style" w:cs="Bookman Old Style"/>
                <w:lang w:val="en-US"/>
              </w:rPr>
              <w:t>.</w:t>
            </w:r>
          </w:p>
        </w:tc>
      </w:tr>
    </w:tbl>
    <w:p w:rsidR="009C2B20" w:rsidRPr="00042D11" w:rsidRDefault="009C2B20" w:rsidP="009C2B20">
      <w:pPr>
        <w:rPr>
          <w:rFonts w:ascii="Bookman Old Style" w:eastAsia="Bookman Old Style" w:hAnsi="Bookman Old Style" w:cs="Bookman Old Style"/>
        </w:rPr>
      </w:pPr>
    </w:p>
    <w:tbl>
      <w:tblPr>
        <w:tblStyle w:val="TableGrid"/>
        <w:tblW w:w="8788" w:type="dxa"/>
        <w:tblInd w:w="534" w:type="dxa"/>
        <w:tblLook w:val="04A0" w:firstRow="1" w:lastRow="0" w:firstColumn="1" w:lastColumn="0" w:noHBand="0" w:noVBand="1"/>
      </w:tblPr>
      <w:tblGrid>
        <w:gridCol w:w="675"/>
        <w:gridCol w:w="5420"/>
        <w:gridCol w:w="2693"/>
      </w:tblGrid>
      <w:tr w:rsidR="00167E52" w:rsidRPr="00042D11" w:rsidTr="00803146">
        <w:trPr>
          <w:tblHeader/>
        </w:trPr>
        <w:tc>
          <w:tcPr>
            <w:tcW w:w="675" w:type="dxa"/>
          </w:tcPr>
          <w:p w:rsidR="00167E52" w:rsidRPr="00042D11" w:rsidRDefault="00167E52"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No.</w:t>
            </w:r>
          </w:p>
        </w:tc>
        <w:tc>
          <w:tcPr>
            <w:tcW w:w="5420" w:type="dxa"/>
          </w:tcPr>
          <w:p w:rsidR="00167E52" w:rsidRPr="00042D11" w:rsidRDefault="00167E52"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Indikator</w:t>
            </w:r>
          </w:p>
        </w:tc>
        <w:tc>
          <w:tcPr>
            <w:tcW w:w="2693" w:type="dxa"/>
          </w:tcPr>
          <w:p w:rsidR="00167E52" w:rsidRPr="00042D11" w:rsidRDefault="00167E52"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Analisis</w:t>
            </w:r>
          </w:p>
        </w:tc>
      </w:tr>
      <w:tr w:rsidR="00167E52" w:rsidRPr="00042D11" w:rsidTr="002E02FD">
        <w:tc>
          <w:tcPr>
            <w:tcW w:w="675" w:type="dxa"/>
          </w:tcPr>
          <w:p w:rsidR="00167E52" w:rsidRPr="00042D11" w:rsidRDefault="00167E52"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1.</w:t>
            </w:r>
          </w:p>
        </w:tc>
        <w:tc>
          <w:tcPr>
            <w:tcW w:w="5420" w:type="dxa"/>
          </w:tcPr>
          <w:p w:rsidR="00167E52" w:rsidRPr="00042D11" w:rsidRDefault="00167E52" w:rsidP="002E02FD">
            <w:p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p>
          <w:p w:rsidR="00167E52" w:rsidRPr="00042D11" w:rsidRDefault="00167E52" w:rsidP="002B4592">
            <w:pPr>
              <w:numPr>
                <w:ilvl w:val="0"/>
                <w:numId w:val="7"/>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Struktur</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telah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memenuhi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persyaratan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integritas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kompetensi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reputasi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telah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memperoleh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persetujuan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dari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Otoritas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Jasa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w:t>
            </w:r>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memiliki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pengetahuan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mengenai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antara</w:t>
            </w:r>
            <w:proofErr w:type="spellEnd"/>
            <w:r w:rsidRPr="00042D11">
              <w:rPr>
                <w:rFonts w:ascii="Bookman Old Style" w:eastAsia="Bookman Old Style" w:hAnsi="Bookman Old Style" w:cs="Bookman Old Style"/>
                <w:lang w:val="en-US"/>
              </w:rPr>
              <w:t xml:space="preserve"> lain </w:t>
            </w:r>
            <w:proofErr w:type="spellStart"/>
            <w:r w:rsidRPr="00042D11">
              <w:rPr>
                <w:rFonts w:ascii="Bookman Old Style" w:eastAsia="Bookman Old Style" w:hAnsi="Bookman Old Style" w:cs="Bookman Old Style"/>
                <w:lang w:val="en-US"/>
              </w:rPr>
              <w:t>pemahaman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kegiatan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bisnis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risiko</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dari</w:t>
            </w:r>
            <w:proofErr w:type="spellEnd"/>
            <w:r w:rsidRPr="00042D11">
              <w:rPr>
                <w:rFonts w:ascii="Bookman Old Style" w:eastAsia="Bookman Old Style" w:hAnsi="Bookman Old Style" w:cs="Bookman Old Style"/>
                <w:lang w:val="en-US"/>
              </w:rPr>
              <w:t xml:space="preserve"> LJK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Konglomerasi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w:t>
            </w:r>
          </w:p>
          <w:p w:rsidR="00167E52" w:rsidRPr="00042D11" w:rsidRDefault="00167E52" w:rsidP="002B4592">
            <w:pPr>
              <w:numPr>
                <w:ilvl w:val="0"/>
                <w:numId w:val="7"/>
              </w:numPr>
              <w:spacing w:before="60" w:after="60" w:line="260" w:lineRule="exact"/>
              <w:jc w:val="both"/>
              <w:rPr>
                <w:rFonts w:ascii="Bookman Old Style" w:eastAsia="Bookman Old Style" w:hAnsi="Bookman Old Style" w:cs="Bookman Old Style"/>
                <w:lang w:val="en-US"/>
              </w:rPr>
            </w:pPr>
            <w:r w:rsidRPr="00042D11">
              <w:rPr>
                <w:rFonts w:ascii="Bookman Old Style" w:eastAsia="Bookman Old Style" w:hAnsi="Bookman Old Style" w:cs="Bookman Old Style"/>
                <w:lang w:val="en-US"/>
              </w:rPr>
              <w:t xml:space="preserve">Proses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rPr>
            </w:pP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menyampaikan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Pedoman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kepada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LJK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Konglomerasi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w:t>
            </w:r>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rPr>
            </w:pP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mengarahkan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memantau</w:t>
            </w:r>
            <w:proofErr w:type="spellEnd"/>
            <w:r w:rsidRPr="00042D11">
              <w:rPr>
                <w:rFonts w:ascii="Bookman Old Style" w:eastAsia="Bookman Old Style" w:hAnsi="Bookman Old Style" w:cs="Bookman Old Style"/>
                <w:lang w:val="en-US"/>
              </w:rPr>
              <w:t>,</w:t>
            </w:r>
            <w:r w:rsidRPr="00042D11">
              <w:rPr>
                <w:rFonts w:ascii="Bookman Old Style" w:eastAsia="Bookman Old Style" w:hAnsi="Bookman Old Style" w:cs="Bookman Old Style"/>
                <w:lang w:val="en-US"/>
              </w:rPr>
              <w:tab/>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rPr>
              <w:t xml:space="preserve"> </w:t>
            </w:r>
            <w:proofErr w:type="spellStart"/>
            <w:r w:rsidRPr="00042D11">
              <w:rPr>
                <w:rFonts w:ascii="Bookman Old Style" w:eastAsia="Bookman Old Style" w:hAnsi="Bookman Old Style" w:cs="Bookman Old Style"/>
                <w:lang w:val="en-US"/>
              </w:rPr>
              <w:t>mengevaluasi</w:t>
            </w:r>
            <w:proofErr w:type="spellEnd"/>
            <w:r w:rsidRPr="00042D11">
              <w:rPr>
                <w:rFonts w:ascii="Bookman Old Style" w:eastAsia="Bookman Old Style" w:hAnsi="Bookman Old Style" w:cs="Bookman Old Style"/>
              </w:rPr>
              <w:t xml:space="preserve"> </w:t>
            </w:r>
            <w:proofErr w:type="spellStart"/>
            <w:r w:rsidRPr="00042D11">
              <w:rPr>
                <w:rFonts w:ascii="Bookman Old Style" w:eastAsia="Bookman Old Style" w:hAnsi="Bookman Old Style" w:cs="Bookman Old Style"/>
                <w:lang w:val="en-US"/>
              </w:rPr>
              <w:t>pelaksanaan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Pedoman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w:t>
            </w:r>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Direksi Entitas Utama menindaklanjuti arahan atau nasihat Dewan Komisaris Entitas Utama dalam rangka penyempurnaan Pedoman Tata Kelola Terintegrasi.</w:t>
            </w:r>
          </w:p>
          <w:p w:rsidR="00167E52" w:rsidRPr="00042D11" w:rsidRDefault="00167E52" w:rsidP="002B4592">
            <w:pPr>
              <w:numPr>
                <w:ilvl w:val="1"/>
                <w:numId w:val="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Direksi Entitas Utama menindaklanjuti temuan Satuan Kerja Audit Intern Terintegrasi dan Satuan Kerja Kepatuhan Terintegrasi.</w:t>
            </w:r>
          </w:p>
          <w:p w:rsidR="00167E52" w:rsidRPr="00042D11" w:rsidRDefault="00167E52"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c.</w:t>
            </w:r>
            <w:r w:rsidRPr="00042D11">
              <w:rPr>
                <w:rFonts w:ascii="Bookman Old Style" w:eastAsia="Bookman Old Style" w:hAnsi="Bookman Old Style" w:cs="Bookman Old Style"/>
              </w:rPr>
              <w:tab/>
              <w:t>Hasil Tata Kelola Terintegrasi</w:t>
            </w:r>
          </w:p>
          <w:p w:rsidR="00167E52" w:rsidRPr="00042D11" w:rsidRDefault="00167E52" w:rsidP="002B4592">
            <w:pPr>
              <w:pStyle w:val="ListParagraph"/>
              <w:numPr>
                <w:ilvl w:val="0"/>
                <w:numId w:val="8"/>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Pedoman Tata Kelola Terintegrasi telah disempurnakan sesuai arahan dari Dewan Komisaris.</w:t>
            </w:r>
          </w:p>
          <w:p w:rsidR="00167E52" w:rsidRPr="00042D11" w:rsidRDefault="00167E52" w:rsidP="002B4592">
            <w:pPr>
              <w:pStyle w:val="ListParagraph"/>
              <w:numPr>
                <w:ilvl w:val="0"/>
                <w:numId w:val="8"/>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Direksi Entitas Utama telah memastikan bahwa temuan audit dan rekomendasi dari:</w:t>
            </w:r>
          </w:p>
          <w:p w:rsidR="00167E52" w:rsidRPr="00042D11" w:rsidRDefault="00167E52" w:rsidP="002B4592">
            <w:pPr>
              <w:pStyle w:val="ListParagraph"/>
              <w:numPr>
                <w:ilvl w:val="0"/>
                <w:numId w:val="9"/>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Audit Intern Terintegrasi;</w:t>
            </w:r>
          </w:p>
          <w:p w:rsidR="00167E52" w:rsidRPr="00042D11" w:rsidRDefault="00167E52" w:rsidP="002B4592">
            <w:pPr>
              <w:pStyle w:val="ListParagraph"/>
              <w:numPr>
                <w:ilvl w:val="0"/>
                <w:numId w:val="9"/>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auditor eksternal;</w:t>
            </w:r>
          </w:p>
          <w:p w:rsidR="00167E52" w:rsidRPr="00042D11" w:rsidRDefault="00167E52" w:rsidP="002B4592">
            <w:pPr>
              <w:pStyle w:val="ListParagraph"/>
              <w:numPr>
                <w:ilvl w:val="0"/>
                <w:numId w:val="9"/>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hasil pengawasan OJK;</w:t>
            </w:r>
          </w:p>
          <w:p w:rsidR="00167E52" w:rsidRPr="00042D11" w:rsidRDefault="00167E52" w:rsidP="002B4592">
            <w:pPr>
              <w:pStyle w:val="ListParagraph"/>
              <w:numPr>
                <w:ilvl w:val="0"/>
                <w:numId w:val="9"/>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hasil</w:t>
            </w:r>
            <w:r w:rsidRPr="00042D11">
              <w:rPr>
                <w:rFonts w:ascii="Bookman Old Style" w:eastAsia="Bookman Old Style" w:hAnsi="Bookman Old Style" w:cs="Bookman Old Style"/>
              </w:rPr>
              <w:tab/>
              <w:t>pengawasan otoritas lainnya antara lain Bank Indonesia; dan/atau</w:t>
            </w:r>
          </w:p>
          <w:p w:rsidR="00167E52" w:rsidRPr="00042D11" w:rsidRDefault="00167E52" w:rsidP="002B4592">
            <w:pPr>
              <w:pStyle w:val="ListParagraph"/>
              <w:numPr>
                <w:ilvl w:val="0"/>
                <w:numId w:val="9"/>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lastRenderedPageBreak/>
              <w:t>hasil pengawasan otoritas pengawasan terhadap Kantor Pusat LJK dalam hal LJK merupakan kantor cabang dari entitas yang berkedudukan di luar negeri, telah</w:t>
            </w:r>
            <w:r w:rsidRPr="00042D11">
              <w:rPr>
                <w:rFonts w:ascii="Bookman Old Style" w:eastAsia="Bookman Old Style" w:hAnsi="Bookman Old Style" w:cs="Bookman Old Style"/>
              </w:rPr>
              <w:tab/>
              <w:t>ditindaklanjuti oleh LJK dalam  konglomerasi Keuangan</w:t>
            </w:r>
          </w:p>
        </w:tc>
        <w:tc>
          <w:tcPr>
            <w:tcW w:w="2693" w:type="dxa"/>
          </w:tcPr>
          <w:p w:rsidR="00167E52" w:rsidRPr="00042D11" w:rsidRDefault="00167E52" w:rsidP="002E02FD">
            <w:pPr>
              <w:spacing w:before="60" w:after="60" w:line="260" w:lineRule="exact"/>
              <w:rPr>
                <w:rFonts w:ascii="Bookman Old Style" w:eastAsia="Bookman Old Style" w:hAnsi="Bookman Old Style" w:cs="Bookman Old Style"/>
              </w:rPr>
            </w:pPr>
          </w:p>
        </w:tc>
      </w:tr>
      <w:tr w:rsidR="00167E52" w:rsidRPr="00042D11" w:rsidTr="002E02FD">
        <w:tc>
          <w:tcPr>
            <w:tcW w:w="675" w:type="dxa"/>
          </w:tcPr>
          <w:p w:rsidR="00167E52" w:rsidRPr="00042D11" w:rsidRDefault="002E02FD"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lastRenderedPageBreak/>
              <w:t>2.</w:t>
            </w:r>
          </w:p>
        </w:tc>
        <w:tc>
          <w:tcPr>
            <w:tcW w:w="5420" w:type="dxa"/>
          </w:tcPr>
          <w:p w:rsidR="00167E52" w:rsidRPr="00042D11" w:rsidRDefault="00167E52" w:rsidP="002E02FD">
            <w:p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p>
          <w:p w:rsidR="00167E52" w:rsidRPr="00042D11" w:rsidRDefault="00167E52" w:rsidP="002B4592">
            <w:pPr>
              <w:numPr>
                <w:ilvl w:val="0"/>
                <w:numId w:val="10"/>
              </w:numPr>
              <w:spacing w:before="60" w:after="60" w:line="260" w:lineRule="exact"/>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Struktur</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p>
          <w:p w:rsidR="00167E52" w:rsidRPr="00042D11" w:rsidRDefault="00167E52" w:rsidP="002B4592">
            <w:pPr>
              <w:pStyle w:val="ListParagraph"/>
              <w:numPr>
                <w:ilvl w:val="0"/>
                <w:numId w:val="11"/>
              </w:numPr>
              <w:spacing w:before="60" w:after="60" w:line="260" w:lineRule="exact"/>
              <w:contextualSpacing w:val="0"/>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telah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memenuhi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persyaratan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integritas</w:t>
            </w:r>
            <w:proofErr w:type="spellEnd"/>
            <w:r w:rsidRPr="00042D11">
              <w:rPr>
                <w:rFonts w:ascii="Bookman Old Style" w:eastAsia="Bookman Old Style" w:hAnsi="Bookman Old Style" w:cs="Bookman Old Style"/>
                <w:lang w:val="en-US"/>
              </w:rPr>
              <w:t xml:space="preserve">, </w:t>
            </w:r>
            <w:proofErr w:type="spellStart"/>
            <w:proofErr w:type="gramStart"/>
            <w:r w:rsidRPr="00042D11">
              <w:rPr>
                <w:rFonts w:ascii="Bookman Old Style" w:eastAsia="Bookman Old Style" w:hAnsi="Bookman Old Style" w:cs="Bookman Old Style"/>
                <w:lang w:val="en-US"/>
              </w:rPr>
              <w:t>kompetensi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proofErr w:type="gram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reputasi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telah</w:t>
            </w:r>
            <w:proofErr w:type="spellEnd"/>
            <w:r w:rsidRPr="00042D11">
              <w:rPr>
                <w:rFonts w:ascii="Bookman Old Style" w:eastAsia="Bookman Old Style" w:hAnsi="Bookman Old Style" w:cs="Bookman Old Style"/>
                <w:lang w:val="en-US"/>
              </w:rPr>
              <w:tab/>
            </w:r>
            <w:proofErr w:type="spellStart"/>
            <w:r w:rsidRPr="00042D11">
              <w:rPr>
                <w:rFonts w:ascii="Bookman Old Style" w:eastAsia="Bookman Old Style" w:hAnsi="Bookman Old Style" w:cs="Bookman Old Style"/>
                <w:lang w:val="en-US"/>
              </w:rPr>
              <w:t>memperoleh</w:t>
            </w:r>
            <w:proofErr w:type="spellEnd"/>
            <w:r w:rsidRPr="00042D11">
              <w:rPr>
                <w:rFonts w:ascii="Bookman Old Style" w:eastAsia="Bookman Old Style" w:hAnsi="Bookman Old Style" w:cs="Bookman Old Style"/>
              </w:rPr>
              <w:t xml:space="preserve"> per</w:t>
            </w:r>
            <w:proofErr w:type="spellStart"/>
            <w:r w:rsidRPr="00042D11">
              <w:rPr>
                <w:rFonts w:ascii="Bookman Old Style" w:eastAsia="Bookman Old Style" w:hAnsi="Bookman Old Style" w:cs="Bookman Old Style"/>
                <w:lang w:val="en-US"/>
              </w:rPr>
              <w:t>setujuan</w:t>
            </w:r>
            <w:proofErr w:type="spellEnd"/>
            <w:r w:rsidRPr="00042D11">
              <w:rPr>
                <w:rFonts w:ascii="Bookman Old Style" w:eastAsia="Bookman Old Style" w:hAnsi="Bookman Old Style" w:cs="Bookman Old Style"/>
                <w:lang w:val="en-US"/>
              </w:rPr>
              <w:tab/>
            </w:r>
            <w:proofErr w:type="spellStart"/>
            <w:r w:rsidRPr="00042D11">
              <w:rPr>
                <w:rFonts w:ascii="Bookman Old Style" w:eastAsia="Bookman Old Style" w:hAnsi="Bookman Old Style" w:cs="Bookman Old Style"/>
                <w:lang w:val="en-US"/>
              </w:rPr>
              <w:t>dari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Otoritas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Jasa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r w:rsidRPr="00042D11">
              <w:rPr>
                <w:rFonts w:ascii="Bookman Old Style" w:eastAsia="Bookman Old Style" w:hAnsi="Bookman Old Style" w:cs="Bookman Old Style"/>
                <w:lang w:val="en-US"/>
              </w:rPr>
              <w:t>.</w:t>
            </w:r>
          </w:p>
          <w:p w:rsidR="00167E52" w:rsidRPr="00042D11" w:rsidRDefault="00167E52" w:rsidP="002B4592">
            <w:pPr>
              <w:pStyle w:val="ListParagraph"/>
              <w:numPr>
                <w:ilvl w:val="0"/>
                <w:numId w:val="11"/>
              </w:numPr>
              <w:spacing w:before="60" w:after="60" w:line="260" w:lineRule="exact"/>
              <w:contextualSpacing w:val="0"/>
              <w:jc w:val="both"/>
              <w:rPr>
                <w:rFonts w:ascii="Bookman Old Style" w:eastAsia="Bookman Old Style" w:hAnsi="Bookman Old Style" w:cs="Bookman Old Style"/>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memiliki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pengetahuan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mengenai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antara</w:t>
            </w:r>
            <w:proofErr w:type="spellEnd"/>
            <w:r w:rsidRPr="00042D11">
              <w:rPr>
                <w:rFonts w:ascii="Bookman Old Style" w:eastAsia="Bookman Old Style" w:hAnsi="Bookman Old Style" w:cs="Bookman Old Style"/>
                <w:lang w:val="en-US"/>
              </w:rPr>
              <w:t xml:space="preserve"> lain </w:t>
            </w:r>
            <w:proofErr w:type="spellStart"/>
            <w:r w:rsidRPr="00042D11">
              <w:rPr>
                <w:rFonts w:ascii="Bookman Old Style" w:eastAsia="Bookman Old Style" w:hAnsi="Bookman Old Style" w:cs="Bookman Old Style"/>
                <w:lang w:val="en-US"/>
              </w:rPr>
              <w:t>pemahaman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kegiatan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bisnis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risiko</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dari</w:t>
            </w:r>
            <w:proofErr w:type="spellEnd"/>
            <w:r w:rsidRPr="00042D11">
              <w:rPr>
                <w:rFonts w:ascii="Bookman Old Style" w:eastAsia="Bookman Old Style" w:hAnsi="Bookman Old Style" w:cs="Bookman Old Style"/>
                <w:lang w:val="en-US"/>
              </w:rPr>
              <w:t xml:space="preserve"> LJK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Konglomerasi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Keuangan</w:t>
            </w:r>
            <w:proofErr w:type="spellEnd"/>
          </w:p>
          <w:p w:rsidR="00167E52" w:rsidRPr="00042D11" w:rsidRDefault="00167E52" w:rsidP="002B4592">
            <w:pPr>
              <w:numPr>
                <w:ilvl w:val="0"/>
                <w:numId w:val="10"/>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lang w:val="en-US"/>
              </w:rPr>
              <w:t>Proses</w:t>
            </w:r>
            <w:r w:rsidRPr="00042D11">
              <w:rPr>
                <w:rFonts w:ascii="Bookman Old Style" w:hAnsi="Bookman Old Style"/>
                <w:spacing w:val="-7"/>
              </w:rPr>
              <w:t xml:space="preserve"> </w:t>
            </w:r>
            <w:r w:rsidRPr="00042D11">
              <w:rPr>
                <w:rFonts w:ascii="Bookman Old Style" w:eastAsia="Bookman Old Style" w:hAnsi="Bookman Old Style" w:cs="Bookman Old Style"/>
                <w:lang w:val="en-US"/>
              </w:rPr>
              <w:t xml:space="preserve">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p>
          <w:p w:rsidR="00167E52" w:rsidRPr="00042D11" w:rsidRDefault="00167E52" w:rsidP="002B4592">
            <w:pPr>
              <w:pStyle w:val="ListParagraph"/>
              <w:numPr>
                <w:ilvl w:val="0"/>
                <w:numId w:val="12"/>
              </w:numPr>
              <w:spacing w:before="60" w:after="60" w:line="260" w:lineRule="exact"/>
              <w:contextualSpacing w:val="0"/>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menyelenggarakan</w:t>
            </w:r>
            <w:proofErr w:type="spellEnd"/>
            <w:r w:rsidRPr="00042D11">
              <w:rPr>
                <w:rFonts w:ascii="Bookman Old Style" w:eastAsia="Bookman Old Style" w:hAnsi="Bookman Old Style" w:cs="Bookman Old Style"/>
                <w:lang w:val="en-US"/>
              </w:rPr>
              <w:t xml:space="preserve"> </w:t>
            </w:r>
            <w:proofErr w:type="spellStart"/>
            <w:proofErr w:type="gramStart"/>
            <w:r w:rsidRPr="00042D11">
              <w:rPr>
                <w:rFonts w:ascii="Bookman Old Style" w:eastAsia="Bookman Old Style" w:hAnsi="Bookman Old Style" w:cs="Bookman Old Style"/>
                <w:lang w:val="en-US"/>
              </w:rPr>
              <w:t>rapat</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Dewan</w:t>
            </w:r>
            <w:proofErr w:type="spellEnd"/>
            <w:proofErr w:type="gram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secara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berkala</w:t>
            </w:r>
            <w:proofErr w:type="spellEnd"/>
            <w:r w:rsidRPr="00042D11">
              <w:rPr>
                <w:rFonts w:ascii="Bookman Old Style" w:eastAsia="Bookman Old Style" w:hAnsi="Bookman Old Style" w:cs="Bookman Old Style"/>
                <w:lang w:val="en-US"/>
              </w:rPr>
              <w:t xml:space="preserve"> paling </w:t>
            </w:r>
            <w:proofErr w:type="spellStart"/>
            <w:r w:rsidRPr="00042D11">
              <w:rPr>
                <w:rFonts w:ascii="Bookman Old Style" w:eastAsia="Bookman Old Style" w:hAnsi="Bookman Old Style" w:cs="Bookman Old Style"/>
                <w:lang w:val="en-US"/>
              </w:rPr>
              <w:t>sedikit</w:t>
            </w:r>
            <w:proofErr w:type="spellEnd"/>
            <w:r w:rsidRPr="00042D11">
              <w:rPr>
                <w:rFonts w:ascii="Bookman Old Style" w:eastAsia="Bookman Old Style" w:hAnsi="Bookman Old Style" w:cs="Bookman Old Style"/>
                <w:lang w:val="en-US"/>
              </w:rPr>
              <w:t xml:space="preserve"> 1 (</w:t>
            </w:r>
            <w:proofErr w:type="spellStart"/>
            <w:r w:rsidRPr="00042D11">
              <w:rPr>
                <w:rFonts w:ascii="Bookman Old Style" w:eastAsia="Bookman Old Style" w:hAnsi="Bookman Old Style" w:cs="Bookman Old Style"/>
                <w:lang w:val="en-US"/>
              </w:rPr>
              <w:t>satu</w:t>
            </w:r>
            <w:proofErr w:type="spellEnd"/>
            <w:r w:rsidRPr="00042D11">
              <w:rPr>
                <w:rFonts w:ascii="Bookman Old Style" w:eastAsia="Bookman Old Style" w:hAnsi="Bookman Old Style" w:cs="Bookman Old Style"/>
                <w:lang w:val="en-US"/>
              </w:rPr>
              <w:t xml:space="preserve">) kali  </w:t>
            </w:r>
            <w:proofErr w:type="spellStart"/>
            <w:r w:rsidRPr="00042D11">
              <w:rPr>
                <w:rFonts w:ascii="Bookman Old Style" w:eastAsia="Bookman Old Style" w:hAnsi="Bookman Old Style" w:cs="Bookman Old Style"/>
                <w:lang w:val="en-US"/>
              </w:rPr>
              <w:t>setiap</w:t>
            </w:r>
            <w:proofErr w:type="spellEnd"/>
            <w:r w:rsidRPr="00042D11">
              <w:rPr>
                <w:rFonts w:ascii="Bookman Old Style" w:eastAsia="Bookman Old Style" w:hAnsi="Bookman Old Style" w:cs="Bookman Old Style"/>
                <w:lang w:val="en-US"/>
              </w:rPr>
              <w:t xml:space="preserve"> semester.</w:t>
            </w:r>
          </w:p>
          <w:p w:rsidR="00167E52" w:rsidRPr="00042D11" w:rsidRDefault="00167E52" w:rsidP="002B4592">
            <w:pPr>
              <w:pStyle w:val="ListParagraph"/>
              <w:numPr>
                <w:ilvl w:val="0"/>
                <w:numId w:val="12"/>
              </w:numPr>
              <w:spacing w:before="60" w:after="60" w:line="260" w:lineRule="exact"/>
              <w:contextualSpacing w:val="0"/>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melakukan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pengawasan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atas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pelaksanaan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tugas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tanggung</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jawab</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Direksi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w:t>
            </w:r>
          </w:p>
          <w:p w:rsidR="00167E52" w:rsidRPr="00042D11" w:rsidRDefault="00167E52" w:rsidP="002B4592">
            <w:pPr>
              <w:pStyle w:val="ListParagraph"/>
              <w:numPr>
                <w:ilvl w:val="0"/>
                <w:numId w:val="12"/>
              </w:numPr>
              <w:spacing w:before="60" w:after="60" w:line="260" w:lineRule="exact"/>
              <w:contextualSpacing w:val="0"/>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melakukan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pengawasan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atas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penerapan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w:t>
            </w:r>
          </w:p>
          <w:p w:rsidR="00167E52" w:rsidRPr="00042D11" w:rsidRDefault="00167E52" w:rsidP="002B4592">
            <w:pPr>
              <w:pStyle w:val="ListParagraph"/>
              <w:numPr>
                <w:ilvl w:val="0"/>
                <w:numId w:val="12"/>
              </w:numPr>
              <w:spacing w:before="60" w:after="60" w:line="260" w:lineRule="exact"/>
              <w:contextualSpacing w:val="0"/>
              <w:jc w:val="both"/>
              <w:rPr>
                <w:rFonts w:ascii="Bookman Old Style" w:eastAsia="Bookman Old Style" w:hAnsi="Bookman Old Style" w:cs="Bookman Old Style"/>
                <w:lang w:val="en-US"/>
              </w:rPr>
            </w:pP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mengevaluasi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Pedoman</w:t>
            </w:r>
            <w:proofErr w:type="spellEnd"/>
            <w:r w:rsidRPr="00042D11">
              <w:rPr>
                <w:rFonts w:ascii="Bookman Old Style" w:eastAsia="Bookman Old Style" w:hAnsi="Bookman Old Style" w:cs="Bookman Old Style"/>
                <w:lang w:val="en-US"/>
              </w:rPr>
              <w:t xml:space="preserve"> Tata </w:t>
            </w:r>
            <w:proofErr w:type="spellStart"/>
            <w:r w:rsidRPr="00042D11">
              <w:rPr>
                <w:rFonts w:ascii="Bookman Old Style" w:eastAsia="Bookman Old Style" w:hAnsi="Bookman Old Style" w:cs="Bookman Old Style"/>
                <w:lang w:val="en-US"/>
              </w:rPr>
              <w:t>Kelola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Terintegrasi</w:t>
            </w:r>
            <w:proofErr w:type="spellEnd"/>
            <w:r w:rsidRPr="00042D11">
              <w:rPr>
                <w:rFonts w:ascii="Bookman Old Style" w:eastAsia="Bookman Old Style" w:hAnsi="Bookman Old Style" w:cs="Bookman Old Style"/>
                <w:lang w:val="en-US"/>
              </w:rPr>
              <w:t>.</w:t>
            </w:r>
          </w:p>
          <w:p w:rsidR="00167E52" w:rsidRPr="00042D11" w:rsidRDefault="00167E52" w:rsidP="002B4592">
            <w:pPr>
              <w:numPr>
                <w:ilvl w:val="0"/>
                <w:numId w:val="10"/>
              </w:numPr>
              <w:spacing w:before="60" w:after="60" w:line="260" w:lineRule="exact"/>
              <w:jc w:val="both"/>
              <w:rPr>
                <w:rFonts w:ascii="Bookman Old Style" w:eastAsia="Bookman Old Style" w:hAnsi="Bookman Old Style" w:cs="Bookman Old Style"/>
              </w:rPr>
            </w:pPr>
            <w:proofErr w:type="spellStart"/>
            <w:r w:rsidRPr="00042D11">
              <w:rPr>
                <w:rFonts w:ascii="Bookman Old Style" w:eastAsia="Bookman Old Style" w:hAnsi="Bookman Old Style" w:cs="Bookman Old Style"/>
                <w:lang w:val="en-US"/>
              </w:rPr>
              <w:t>Hasil</w:t>
            </w:r>
            <w:proofErr w:type="spellEnd"/>
            <w:r w:rsidRPr="00042D11">
              <w:rPr>
                <w:rFonts w:ascii="Bookman Old Style" w:eastAsia="Bookman Old Style" w:hAnsi="Bookman Old Style" w:cs="Bookman Old Style"/>
              </w:rPr>
              <w:t xml:space="preserve"> Tata Kelola Terintegrasi</w:t>
            </w:r>
          </w:p>
          <w:p w:rsidR="00167E52" w:rsidRPr="00042D11" w:rsidRDefault="00167E52" w:rsidP="002B4592">
            <w:pPr>
              <w:pStyle w:val="ListParagraph"/>
              <w:numPr>
                <w:ilvl w:val="0"/>
                <w:numId w:val="13"/>
              </w:numPr>
              <w:spacing w:before="60" w:after="60" w:line="260" w:lineRule="exact"/>
              <w:contextualSpacing w:val="0"/>
              <w:jc w:val="both"/>
              <w:rPr>
                <w:rFonts w:ascii="Bookman Old Style" w:eastAsia="Bookman Old Style" w:hAnsi="Bookman Old Style" w:cs="Bookman Old Style"/>
                <w:lang w:val="en-US"/>
              </w:rPr>
            </w:pPr>
            <w:r w:rsidRPr="00042D11">
              <w:rPr>
                <w:rFonts w:ascii="Bookman Old Style" w:eastAsia="Bookman Old Style" w:hAnsi="Bookman Old Style" w:cs="Bookman Old Style"/>
              </w:rPr>
              <w:t xml:space="preserve">Hasil rapat Dewan Komisaris Entitas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telah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dituangkan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risalah</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rapat</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didokumentasikan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dengan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baik</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termasuk</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pengungkapan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secara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jelas</w:t>
            </w:r>
            <w:proofErr w:type="spellEnd"/>
            <w:r w:rsidRPr="00042D11">
              <w:rPr>
                <w:rFonts w:ascii="Bookman Old Style" w:eastAsia="Bookman Old Style" w:hAnsi="Bookman Old Style" w:cs="Bookman Old Style"/>
                <w:lang w:val="en-US"/>
              </w:rPr>
              <w:t xml:space="preserve"> dissenting opinions </w:t>
            </w:r>
            <w:proofErr w:type="spellStart"/>
            <w:r w:rsidRPr="00042D11">
              <w:rPr>
                <w:rFonts w:ascii="Bookman Old Style" w:eastAsia="Bookman Old Style" w:hAnsi="Bookman Old Style" w:cs="Bookman Old Style"/>
                <w:lang w:val="en-US"/>
              </w:rPr>
              <w:t>beserta</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alasannya</w:t>
            </w:r>
            <w:proofErr w:type="spellEnd"/>
            <w:r w:rsidRPr="00042D11">
              <w:rPr>
                <w:rFonts w:ascii="Bookman Old Style" w:eastAsia="Bookman Old Style" w:hAnsi="Bookman Old Style" w:cs="Bookman Old Style"/>
                <w:lang w:val="en-US"/>
              </w:rPr>
              <w:t xml:space="preserve"> yang </w:t>
            </w:r>
            <w:proofErr w:type="spellStart"/>
            <w:r w:rsidRPr="00042D11">
              <w:rPr>
                <w:rFonts w:ascii="Bookman Old Style" w:eastAsia="Bookman Old Style" w:hAnsi="Bookman Old Style" w:cs="Bookman Old Style"/>
                <w:lang w:val="en-US"/>
              </w:rPr>
              <w:t>terjadi</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dalam</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rapat</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Dewan</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Komisaris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Entitas</w:t>
            </w:r>
            <w:proofErr w:type="spellEnd"/>
            <w:r w:rsidRPr="00042D11">
              <w:rPr>
                <w:rFonts w:ascii="Bookman Old Style" w:eastAsia="Bookman Old Style" w:hAnsi="Bookman Old Style" w:cs="Bookman Old Style"/>
                <w:lang w:val="en-US"/>
              </w:rPr>
              <w:t xml:space="preserve"> </w:t>
            </w:r>
            <w:proofErr w:type="spellStart"/>
            <w:r w:rsidRPr="00042D11">
              <w:rPr>
                <w:rFonts w:ascii="Bookman Old Style" w:eastAsia="Bookman Old Style" w:hAnsi="Bookman Old Style" w:cs="Bookman Old Style"/>
                <w:lang w:val="en-US"/>
              </w:rPr>
              <w:t>Utama</w:t>
            </w:r>
            <w:proofErr w:type="spellEnd"/>
            <w:r w:rsidRPr="00042D11">
              <w:rPr>
                <w:rFonts w:ascii="Bookman Old Style" w:eastAsia="Bookman Old Style" w:hAnsi="Bookman Old Style" w:cs="Bookman Old Style"/>
                <w:lang w:val="en-US"/>
              </w:rPr>
              <w:t>.</w:t>
            </w:r>
          </w:p>
          <w:p w:rsidR="00167E52" w:rsidRPr="00042D11" w:rsidRDefault="00167E52" w:rsidP="002B4592">
            <w:pPr>
              <w:pStyle w:val="ListParagraph"/>
              <w:numPr>
                <w:ilvl w:val="0"/>
                <w:numId w:val="13"/>
              </w:numPr>
              <w:spacing w:before="60" w:after="60" w:line="260" w:lineRule="exact"/>
              <w:contextualSpacing w:val="0"/>
              <w:jc w:val="both"/>
              <w:rPr>
                <w:rFonts w:ascii="Bookman Old Style" w:eastAsia="Bookman Old Style" w:hAnsi="Bookman Old Style" w:cs="Bookman Old Style"/>
              </w:rPr>
            </w:pPr>
            <w:proofErr w:type="spellStart"/>
            <w:r w:rsidRPr="00042D11">
              <w:rPr>
                <w:rFonts w:ascii="Bookman Old Style" w:eastAsia="Bookman Old Style" w:hAnsi="Bookman Old Style" w:cs="Bookman Old Style"/>
                <w:lang w:val="en-US"/>
              </w:rPr>
              <w:t>Rekomendasi</w:t>
            </w:r>
            <w:proofErr w:type="spellEnd"/>
            <w:r w:rsidRPr="00042D11">
              <w:rPr>
                <w:rFonts w:ascii="Bookman Old Style" w:eastAsia="Bookman Old Style" w:hAnsi="Bookman Old Style" w:cs="Bookman Old Style"/>
              </w:rPr>
              <w:t xml:space="preserve"> hasil pengawasan Dewan Komisaris Entitas Utama atas:</w:t>
            </w:r>
          </w:p>
          <w:p w:rsidR="00167E52" w:rsidRPr="00042D11" w:rsidRDefault="00167E52" w:rsidP="002B4592">
            <w:pPr>
              <w:pStyle w:val="ListParagraph"/>
              <w:numPr>
                <w:ilvl w:val="0"/>
                <w:numId w:val="14"/>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tugas dan tanggung jawab Direksi Entitas Utama;</w:t>
            </w:r>
          </w:p>
          <w:p w:rsidR="00167E52" w:rsidRPr="00042D11" w:rsidRDefault="00167E52" w:rsidP="002B4592">
            <w:pPr>
              <w:pStyle w:val="ListParagraph"/>
              <w:numPr>
                <w:ilvl w:val="0"/>
                <w:numId w:val="14"/>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penerapan Tata Kelola Terintegrasi;</w:t>
            </w:r>
          </w:p>
          <w:p w:rsidR="00167E52" w:rsidRPr="00042D11" w:rsidRDefault="00167E52" w:rsidP="002B4592">
            <w:pPr>
              <w:pStyle w:val="ListParagraph"/>
              <w:numPr>
                <w:ilvl w:val="0"/>
                <w:numId w:val="14"/>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t>hasil evaluasi Pedoman Tata Kelola Terintegrasi oleh Dewan Komisaris Entitas Utama</w:t>
            </w:r>
          </w:p>
          <w:p w:rsidR="00167E52" w:rsidRPr="00042D11" w:rsidRDefault="00167E52" w:rsidP="002E02FD">
            <w:pPr>
              <w:spacing w:before="60" w:after="60" w:line="260" w:lineRule="exact"/>
              <w:ind w:left="634"/>
              <w:jc w:val="both"/>
              <w:rPr>
                <w:rFonts w:ascii="Bookman Old Style" w:eastAsia="Bookman Old Style" w:hAnsi="Bookman Old Style" w:cs="Bookman Old Style"/>
              </w:rPr>
            </w:pPr>
            <w:r w:rsidRPr="00042D11">
              <w:rPr>
                <w:rFonts w:ascii="Bookman Old Style" w:eastAsia="Bookman Old Style" w:hAnsi="Bookman Old Style" w:cs="Bookman Old Style"/>
              </w:rPr>
              <w:t>telah disampaikan kepada Direksi Entitas Utama.</w:t>
            </w:r>
          </w:p>
          <w:p w:rsidR="00167E52" w:rsidRPr="00042D11" w:rsidRDefault="00167E52" w:rsidP="002B4592">
            <w:pPr>
              <w:pStyle w:val="ListParagraph"/>
              <w:numPr>
                <w:ilvl w:val="0"/>
                <w:numId w:val="13"/>
              </w:numPr>
              <w:spacing w:before="60" w:after="60" w:line="260" w:lineRule="exact"/>
              <w:contextualSpacing w:val="0"/>
              <w:jc w:val="both"/>
              <w:rPr>
                <w:rFonts w:ascii="Bookman Old Style" w:eastAsia="Bookman Old Style" w:hAnsi="Bookman Old Style" w:cs="Bookman Old Style"/>
              </w:rPr>
            </w:pPr>
            <w:r w:rsidRPr="00042D11">
              <w:rPr>
                <w:rFonts w:ascii="Bookman Old Style" w:eastAsia="Bookman Old Style" w:hAnsi="Bookman Old Style" w:cs="Bookman Old Style"/>
              </w:rPr>
              <w:lastRenderedPageBreak/>
              <w:t>Dewan Komisaris Entitas Utama telah membentuk Komite Tata Kelola Terintegrasi</w:t>
            </w:r>
          </w:p>
        </w:tc>
        <w:tc>
          <w:tcPr>
            <w:tcW w:w="2693" w:type="dxa"/>
          </w:tcPr>
          <w:p w:rsidR="00167E52" w:rsidRPr="00042D11" w:rsidRDefault="00167E52" w:rsidP="002E02FD">
            <w:pPr>
              <w:spacing w:before="60" w:after="60" w:line="260" w:lineRule="exact"/>
              <w:rPr>
                <w:rFonts w:ascii="Bookman Old Style" w:eastAsia="Bookman Old Style" w:hAnsi="Bookman Old Style" w:cs="Bookman Old Style"/>
              </w:rPr>
            </w:pPr>
          </w:p>
        </w:tc>
      </w:tr>
      <w:tr w:rsidR="00167E52" w:rsidRPr="00042D11" w:rsidTr="002E02FD">
        <w:tc>
          <w:tcPr>
            <w:tcW w:w="675" w:type="dxa"/>
          </w:tcPr>
          <w:p w:rsidR="00167E52" w:rsidRPr="00042D11" w:rsidRDefault="002E02FD"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lastRenderedPageBreak/>
              <w:t>3.</w:t>
            </w:r>
          </w:p>
        </w:tc>
        <w:tc>
          <w:tcPr>
            <w:tcW w:w="5420" w:type="dxa"/>
          </w:tcPr>
          <w:p w:rsidR="00167E52" w:rsidRPr="00042D11" w:rsidRDefault="00167E52"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Komite Tata Kelola Terintegrasi</w:t>
            </w:r>
          </w:p>
          <w:p w:rsidR="00167E52" w:rsidRPr="00042D11" w:rsidRDefault="00167E52" w:rsidP="002B4592">
            <w:pPr>
              <w:pStyle w:val="ListParagraph"/>
              <w:numPr>
                <w:ilvl w:val="0"/>
                <w:numId w:val="19"/>
              </w:numPr>
              <w:spacing w:before="60" w:after="60" w:line="260" w:lineRule="exact"/>
              <w:ind w:left="492"/>
              <w:jc w:val="both"/>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167E52" w:rsidRPr="00042D11" w:rsidRDefault="00167E52" w:rsidP="002B4592">
            <w:pPr>
              <w:pStyle w:val="ListParagraph"/>
              <w:numPr>
                <w:ilvl w:val="0"/>
                <w:numId w:val="20"/>
              </w:numPr>
              <w:spacing w:before="60" w:after="60" w:line="260" w:lineRule="exact"/>
              <w:ind w:left="776"/>
              <w:jc w:val="both"/>
              <w:rPr>
                <w:rFonts w:ascii="Bookman Old Style" w:eastAsia="Bookman Old Style" w:hAnsi="Bookman Old Style" w:cs="Bookman Old Style"/>
              </w:rPr>
            </w:pPr>
            <w:r w:rsidRPr="00042D11">
              <w:rPr>
                <w:rFonts w:ascii="Bookman Old Style" w:eastAsia="Bookman Old Style" w:hAnsi="Bookman Old Style" w:cs="Bookman Old Style"/>
              </w:rPr>
              <w:t>Komite Tata Kelola Terintegrasi paling sedikit terdiri dari:</w:t>
            </w:r>
          </w:p>
          <w:p w:rsidR="00167E52" w:rsidRPr="00042D11" w:rsidRDefault="00167E52" w:rsidP="002B4592">
            <w:pPr>
              <w:pStyle w:val="ListParagraph"/>
              <w:numPr>
                <w:ilvl w:val="0"/>
                <w:numId w:val="21"/>
              </w:numPr>
              <w:spacing w:before="60" w:after="60" w:line="260" w:lineRule="exact"/>
              <w:ind w:left="1201" w:hanging="142"/>
              <w:jc w:val="both"/>
              <w:rPr>
                <w:rFonts w:ascii="Bookman Old Style" w:eastAsia="Bookman Old Style" w:hAnsi="Bookman Old Style" w:cs="Bookman Old Style"/>
              </w:rPr>
            </w:pPr>
            <w:r w:rsidRPr="00042D11">
              <w:rPr>
                <w:rFonts w:ascii="Bookman Old Style" w:eastAsia="Bookman Old Style" w:hAnsi="Bookman Old Style" w:cs="Bookman Old Style"/>
              </w:rPr>
              <w:t>seorang Komisaris Independen yang menjadi Ketua pada salah satu komite pada Entitas Utama, sebagai Ketua merangkap anggota;</w:t>
            </w:r>
          </w:p>
          <w:p w:rsidR="00167E52" w:rsidRPr="00042D11" w:rsidRDefault="00167E52" w:rsidP="002B4592">
            <w:pPr>
              <w:pStyle w:val="ListParagraph"/>
              <w:numPr>
                <w:ilvl w:val="0"/>
                <w:numId w:val="21"/>
              </w:numPr>
              <w:spacing w:before="60" w:after="60" w:line="260" w:lineRule="exact"/>
              <w:ind w:left="1201" w:hanging="142"/>
              <w:jc w:val="both"/>
              <w:rPr>
                <w:rFonts w:ascii="Bookman Old Style" w:eastAsia="Bookman Old Style" w:hAnsi="Bookman Old Style" w:cs="Bookman Old Style"/>
              </w:rPr>
            </w:pPr>
            <w:r w:rsidRPr="00042D11">
              <w:rPr>
                <w:rFonts w:ascii="Bookman Old Style" w:eastAsia="Bookman Old Style" w:hAnsi="Bookman Old Style" w:cs="Bookman Old Style"/>
              </w:rPr>
              <w:t>Komisaris Independen yang mewakili dan ditunjuk dari LJK dalam Konglomerasi Keuangan, sebagai anggota;</w:t>
            </w:r>
          </w:p>
          <w:p w:rsidR="00167E52" w:rsidRPr="00042D11" w:rsidRDefault="00167E52" w:rsidP="002B4592">
            <w:pPr>
              <w:pStyle w:val="ListParagraph"/>
              <w:numPr>
                <w:ilvl w:val="0"/>
                <w:numId w:val="21"/>
              </w:numPr>
              <w:spacing w:before="60" w:after="60" w:line="260" w:lineRule="exact"/>
              <w:ind w:left="1201" w:hanging="142"/>
              <w:jc w:val="both"/>
              <w:rPr>
                <w:rFonts w:ascii="Bookman Old Style" w:eastAsia="Bookman Old Style" w:hAnsi="Bookman Old Style" w:cs="Bookman Old Style"/>
              </w:rPr>
            </w:pPr>
            <w:r w:rsidRPr="00042D11">
              <w:rPr>
                <w:rFonts w:ascii="Bookman Old Style" w:eastAsia="Bookman Old Style" w:hAnsi="Bookman Old Style" w:cs="Bookman Old Style"/>
              </w:rPr>
              <w:t>seorang pihak independen, sebagai anggota;</w:t>
            </w:r>
          </w:p>
          <w:p w:rsidR="00167E52" w:rsidRPr="00042D11" w:rsidRDefault="00167E52" w:rsidP="002B4592">
            <w:pPr>
              <w:pStyle w:val="ListParagraph"/>
              <w:numPr>
                <w:ilvl w:val="0"/>
                <w:numId w:val="21"/>
              </w:numPr>
              <w:spacing w:before="60" w:after="60" w:line="260" w:lineRule="exact"/>
              <w:ind w:left="1201" w:hanging="142"/>
              <w:jc w:val="both"/>
              <w:rPr>
                <w:rFonts w:ascii="Bookman Old Style" w:eastAsia="Bookman Old Style" w:hAnsi="Bookman Old Style" w:cs="Bookman Old Style"/>
              </w:rPr>
            </w:pPr>
            <w:r w:rsidRPr="00042D11">
              <w:rPr>
                <w:rFonts w:ascii="Bookman Old Style" w:eastAsia="Bookman Old Style" w:hAnsi="Bookman Old Style" w:cs="Bookman Old Style"/>
              </w:rPr>
              <w:t>anggota Dewan Pengawas Syariah dari LJK dalam Konglomerasi Keuangan, sebagai anggota (dalam hal Konglomerasi Keuangan memiliki LJK yang melakukan kegiatan usaha berdasar prinsip syariah).</w:t>
            </w:r>
          </w:p>
          <w:p w:rsidR="00167E52" w:rsidRPr="00042D11" w:rsidRDefault="00167E52" w:rsidP="002B4592">
            <w:pPr>
              <w:pStyle w:val="ListParagraph"/>
              <w:numPr>
                <w:ilvl w:val="0"/>
                <w:numId w:val="20"/>
              </w:numPr>
              <w:spacing w:before="60" w:after="60" w:line="260" w:lineRule="exact"/>
              <w:ind w:left="776"/>
              <w:jc w:val="both"/>
              <w:rPr>
                <w:rFonts w:ascii="Bookman Old Style" w:eastAsia="Bookman Old Style" w:hAnsi="Bookman Old Style" w:cs="Bookman Old Style"/>
              </w:rPr>
            </w:pPr>
            <w:r w:rsidRPr="00042D11">
              <w:rPr>
                <w:rFonts w:ascii="Bookman Old Style" w:eastAsia="Bookman Old Style" w:hAnsi="Bookman Old Style" w:cs="Bookman Old Style"/>
              </w:rPr>
              <w:t>Jumlah dan komposisi Komisaris Independen yang menjadi anggota Komite Tata Kelola Terintegrasi telah sesuai dengan kebutuhan Konglomerasi Keuangan  serta  efisiensi  dan  efektivitas pelaksanaan tugas Komite Tata Kelola Terintegrasi dengan memperhatikan keterwakilan masing-masing sektor jasa keuangan</w:t>
            </w:r>
          </w:p>
          <w:p w:rsidR="00167E52" w:rsidRPr="00042D11" w:rsidRDefault="00167E52" w:rsidP="002B4592">
            <w:pPr>
              <w:pStyle w:val="ListParagraph"/>
              <w:numPr>
                <w:ilvl w:val="0"/>
                <w:numId w:val="19"/>
              </w:numPr>
              <w:spacing w:before="60" w:after="60" w:line="260" w:lineRule="exact"/>
              <w:ind w:left="492"/>
              <w:jc w:val="both"/>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167E52" w:rsidRPr="00042D11" w:rsidRDefault="00167E52" w:rsidP="002B4592">
            <w:pPr>
              <w:pStyle w:val="ListParagraph"/>
              <w:numPr>
                <w:ilvl w:val="0"/>
                <w:numId w:val="22"/>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Komite Tata Kelola Terintegrasi mengevaluasi pelaksanaan Tata Kelola Terintegrasi paling sedikit melalui penilaian kecukupan pengendalian intern dan pelaksanaan fungsi kepatuhan secara terintegrasi.</w:t>
            </w:r>
          </w:p>
          <w:p w:rsidR="00167E52" w:rsidRPr="00042D11" w:rsidRDefault="00167E52" w:rsidP="002B4592">
            <w:pPr>
              <w:pStyle w:val="ListParagraph"/>
              <w:numPr>
                <w:ilvl w:val="0"/>
                <w:numId w:val="22"/>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2)</w:t>
            </w:r>
            <w:r w:rsidRPr="00042D11">
              <w:rPr>
                <w:rFonts w:ascii="Bookman Old Style" w:eastAsia="Bookman Old Style" w:hAnsi="Bookman Old Style" w:cs="Bookman Old Style"/>
              </w:rPr>
              <w:tab/>
              <w:t>Komite Tata Kelola Terintegrasi menyelenggarakan rapat Komite  Tata Kelola Terintegrasi paling sedikit 1 (satu) kali setiap semester.</w:t>
            </w:r>
          </w:p>
          <w:p w:rsidR="00167E52" w:rsidRPr="00042D11" w:rsidRDefault="00167E52" w:rsidP="002B4592">
            <w:pPr>
              <w:pStyle w:val="ListParagraph"/>
              <w:numPr>
                <w:ilvl w:val="0"/>
                <w:numId w:val="19"/>
              </w:numPr>
              <w:spacing w:before="60" w:after="60" w:line="260" w:lineRule="exact"/>
              <w:ind w:left="492"/>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167E52" w:rsidRPr="00042D11" w:rsidRDefault="00167E52" w:rsidP="002B4592">
            <w:pPr>
              <w:pStyle w:val="ListParagraph"/>
              <w:numPr>
                <w:ilvl w:val="0"/>
                <w:numId w:val="23"/>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Komite Tata Kelola Terintegrasi telah mengevaluasi pelaksanaan Tata Kelola Terintegrasi, paling sedikit melalui penilaian kecukupan pengendalian intern dan pelaksanaan fungsi kepatuhan secara terintegrasi.</w:t>
            </w:r>
          </w:p>
          <w:p w:rsidR="00167E52" w:rsidRPr="00042D11" w:rsidRDefault="00167E52" w:rsidP="002B4592">
            <w:pPr>
              <w:pStyle w:val="ListParagraph"/>
              <w:numPr>
                <w:ilvl w:val="0"/>
                <w:numId w:val="23"/>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Komite Tata Kelola Terintegrasi telah memberikan rekomendasi kepada Dewan Komisaris Entitas Utama untuk penyempurnaan Pedoman Tata Kelola Terintegrasi.</w:t>
            </w:r>
          </w:p>
          <w:p w:rsidR="00167E52" w:rsidRPr="00042D11" w:rsidRDefault="00167E52" w:rsidP="002B4592">
            <w:pPr>
              <w:pStyle w:val="ListParagraph"/>
              <w:numPr>
                <w:ilvl w:val="0"/>
                <w:numId w:val="23"/>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 xml:space="preserve">Hasil rapat Komite Tata Kelola Terintegrasi telah dituangkan dalam </w:t>
            </w:r>
            <w:r w:rsidRPr="00042D11">
              <w:rPr>
                <w:rFonts w:ascii="Bookman Old Style" w:eastAsia="Bookman Old Style" w:hAnsi="Bookman Old Style" w:cs="Bookman Old Style"/>
              </w:rPr>
              <w:lastRenderedPageBreak/>
              <w:t>risalah rapat dan didokumentasikan dengan baik, termasuk pengungkapan secara jelas dissenting opinions beserta alasannya yang terjadi dalam rapat Komite Tata Kelola Terintegrasi.</w:t>
            </w:r>
          </w:p>
        </w:tc>
        <w:tc>
          <w:tcPr>
            <w:tcW w:w="2693" w:type="dxa"/>
          </w:tcPr>
          <w:p w:rsidR="00167E52" w:rsidRPr="00042D11" w:rsidRDefault="00167E52" w:rsidP="002E02FD">
            <w:pPr>
              <w:spacing w:before="60" w:after="60" w:line="260" w:lineRule="exact"/>
              <w:rPr>
                <w:rFonts w:ascii="Bookman Old Style" w:eastAsia="Bookman Old Style" w:hAnsi="Bookman Old Style" w:cs="Bookman Old Style"/>
              </w:rPr>
            </w:pPr>
          </w:p>
        </w:tc>
      </w:tr>
      <w:tr w:rsidR="00167E52" w:rsidRPr="00042D11" w:rsidTr="002E02FD">
        <w:tc>
          <w:tcPr>
            <w:tcW w:w="675" w:type="dxa"/>
          </w:tcPr>
          <w:p w:rsidR="00167E52" w:rsidRPr="00042D11" w:rsidRDefault="005C2CC0"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lastRenderedPageBreak/>
              <w:t>4.</w:t>
            </w:r>
          </w:p>
        </w:tc>
        <w:tc>
          <w:tcPr>
            <w:tcW w:w="5420" w:type="dxa"/>
          </w:tcPr>
          <w:p w:rsidR="00167E52" w:rsidRPr="00042D11" w:rsidRDefault="00167E52"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Kepatuhan Terintegrasi</w:t>
            </w:r>
          </w:p>
          <w:p w:rsidR="00167E52" w:rsidRPr="00042D11" w:rsidRDefault="00167E52" w:rsidP="002B4592">
            <w:pPr>
              <w:pStyle w:val="ListParagraph"/>
              <w:numPr>
                <w:ilvl w:val="0"/>
                <w:numId w:val="24"/>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167E52" w:rsidRPr="00042D11" w:rsidRDefault="00167E52" w:rsidP="002B4592">
            <w:pPr>
              <w:pStyle w:val="ListParagraph"/>
              <w:numPr>
                <w:ilvl w:val="0"/>
                <w:numId w:val="2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Kepatuhan Terintegrasi independen terhadap satuan kerja operasional.</w:t>
            </w:r>
          </w:p>
          <w:p w:rsidR="00167E52" w:rsidRPr="00042D11" w:rsidRDefault="00167E52" w:rsidP="002B4592">
            <w:pPr>
              <w:pStyle w:val="ListParagraph"/>
              <w:numPr>
                <w:ilvl w:val="0"/>
                <w:numId w:val="2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Direksi Entitas Utama memenuhi kebutuhan sumber daya manusia yang berkualitas sebagai anggota Satuan Kerja Kepatuhan Terintegrasi.</w:t>
            </w:r>
          </w:p>
          <w:p w:rsidR="00167E52" w:rsidRPr="00042D11" w:rsidRDefault="00167E52" w:rsidP="002B4592">
            <w:pPr>
              <w:pStyle w:val="ListParagraph"/>
              <w:numPr>
                <w:ilvl w:val="0"/>
                <w:numId w:val="24"/>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167E52" w:rsidRPr="00042D11" w:rsidRDefault="00167E52" w:rsidP="005C2CC0">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Kepatuhan Terintegrasi memantau dan mengevaluasi fungsi kepatuhan di LJK dalam Konglomerasi Keuangan.</w:t>
            </w:r>
          </w:p>
          <w:p w:rsidR="00167E52" w:rsidRPr="00042D11" w:rsidRDefault="00167E52" w:rsidP="002B4592">
            <w:pPr>
              <w:pStyle w:val="ListParagraph"/>
              <w:numPr>
                <w:ilvl w:val="0"/>
                <w:numId w:val="24"/>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167E52" w:rsidRPr="00042D11" w:rsidRDefault="00167E52" w:rsidP="005C2CC0">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Kepatuhan Terintegrasi telah menyampaikan laporan pelaksanaan tugas dan tanggung jawabnya kepada Direktur yang membawahkan fungsi Kepatuhan Entitas Utama atau Direktur yang ditunjuk untuk melakukan fungsi pengawasan terhadap LJK dalam Konglomerasi Keuangan</w:t>
            </w:r>
          </w:p>
        </w:tc>
        <w:tc>
          <w:tcPr>
            <w:tcW w:w="2693" w:type="dxa"/>
          </w:tcPr>
          <w:p w:rsidR="00167E52" w:rsidRPr="00042D11" w:rsidRDefault="00167E52" w:rsidP="002E02FD">
            <w:pPr>
              <w:spacing w:before="60" w:after="60" w:line="260" w:lineRule="exact"/>
              <w:rPr>
                <w:rFonts w:ascii="Bookman Old Style" w:eastAsia="Bookman Old Style" w:hAnsi="Bookman Old Style" w:cs="Bookman Old Style"/>
              </w:rPr>
            </w:pPr>
          </w:p>
        </w:tc>
      </w:tr>
      <w:tr w:rsidR="00167E52" w:rsidRPr="00042D11" w:rsidTr="002E02FD">
        <w:tc>
          <w:tcPr>
            <w:tcW w:w="675" w:type="dxa"/>
          </w:tcPr>
          <w:p w:rsidR="00167E52" w:rsidRPr="00042D11" w:rsidRDefault="005C2CC0"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5.</w:t>
            </w:r>
          </w:p>
        </w:tc>
        <w:tc>
          <w:tcPr>
            <w:tcW w:w="5420" w:type="dxa"/>
          </w:tcPr>
          <w:p w:rsidR="002E02FD" w:rsidRPr="00042D11" w:rsidRDefault="002E02FD"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Audit Intern Terintegrasi</w:t>
            </w:r>
          </w:p>
          <w:p w:rsidR="002E02FD" w:rsidRPr="00042D11" w:rsidRDefault="002E02FD" w:rsidP="002B4592">
            <w:pPr>
              <w:pStyle w:val="ListParagraph"/>
              <w:numPr>
                <w:ilvl w:val="0"/>
                <w:numId w:val="2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2E02FD" w:rsidRPr="00042D11" w:rsidRDefault="002E02FD" w:rsidP="002B4592">
            <w:pPr>
              <w:pStyle w:val="ListParagraph"/>
              <w:numPr>
                <w:ilvl w:val="0"/>
                <w:numId w:val="2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Audit Intern Terintegrasi independen terhadap satuan kerja operasional.</w:t>
            </w:r>
          </w:p>
          <w:p w:rsidR="002E02FD" w:rsidRPr="00042D11" w:rsidRDefault="002E02FD" w:rsidP="002B4592">
            <w:pPr>
              <w:pStyle w:val="ListParagraph"/>
              <w:numPr>
                <w:ilvl w:val="0"/>
                <w:numId w:val="2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Direksi Entitas Utama telah memenuhi kebutuhan sumber daya manusia yang berkualitas sebagai anggota Satuan Kerja Audit Intern Terintegrasi.</w:t>
            </w:r>
          </w:p>
          <w:p w:rsidR="002E02FD" w:rsidRPr="00042D11" w:rsidRDefault="002E02FD" w:rsidP="002B4592">
            <w:pPr>
              <w:pStyle w:val="ListParagraph"/>
              <w:numPr>
                <w:ilvl w:val="0"/>
                <w:numId w:val="2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2E02FD" w:rsidRPr="00042D11" w:rsidRDefault="002E02FD" w:rsidP="005C2CC0">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Audit Intern Terintegrasi telah memantau pelaksanaan audit intern pada LJK dalam Konglomerasi Keuangan.</w:t>
            </w:r>
          </w:p>
          <w:p w:rsidR="002E02FD" w:rsidRPr="00042D11" w:rsidRDefault="002E02FD" w:rsidP="002B4592">
            <w:pPr>
              <w:pStyle w:val="ListParagraph"/>
              <w:numPr>
                <w:ilvl w:val="0"/>
                <w:numId w:val="2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2E02FD" w:rsidRPr="00042D11" w:rsidRDefault="002E02FD" w:rsidP="002B4592">
            <w:pPr>
              <w:pStyle w:val="ListParagraph"/>
              <w:numPr>
                <w:ilvl w:val="0"/>
                <w:numId w:val="28"/>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Satuan Kerja Audit Intern Terintegrasi telah menyampaikan laporan pelaksanaan tugas dan tanggung jawabnya kepada:</w:t>
            </w:r>
          </w:p>
          <w:p w:rsidR="002E02FD" w:rsidRPr="00042D11" w:rsidRDefault="002E02FD" w:rsidP="002B4592">
            <w:pPr>
              <w:pStyle w:val="ListParagraph"/>
              <w:numPr>
                <w:ilvl w:val="0"/>
                <w:numId w:val="29"/>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Direktur yang ditunjuk untuk melakukan fungsi  pengawasan terhadap LJK dalam Konglomerasi Keuangan;</w:t>
            </w:r>
          </w:p>
          <w:p w:rsidR="002E02FD" w:rsidRPr="00042D11" w:rsidRDefault="002E02FD" w:rsidP="002B4592">
            <w:pPr>
              <w:pStyle w:val="ListParagraph"/>
              <w:numPr>
                <w:ilvl w:val="0"/>
                <w:numId w:val="29"/>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Dewan Komisaris Entitas Utama; dan</w:t>
            </w:r>
          </w:p>
          <w:p w:rsidR="002E02FD" w:rsidRPr="00042D11" w:rsidRDefault="002E02FD" w:rsidP="002B4592">
            <w:pPr>
              <w:pStyle w:val="ListParagraph"/>
              <w:numPr>
                <w:ilvl w:val="0"/>
                <w:numId w:val="29"/>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Direktur yang membawahkan fungsi Kepatuhan Entitas Utama.</w:t>
            </w:r>
          </w:p>
          <w:p w:rsidR="002E02FD" w:rsidRPr="00042D11" w:rsidRDefault="002E02FD" w:rsidP="002B4592">
            <w:pPr>
              <w:pStyle w:val="ListParagraph"/>
              <w:numPr>
                <w:ilvl w:val="0"/>
                <w:numId w:val="28"/>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 xml:space="preserve">Satuan Kerja Audit Intern Terintegrasi bertindak obyektif dalam melakukan </w:t>
            </w:r>
            <w:r w:rsidRPr="00042D11">
              <w:rPr>
                <w:rFonts w:ascii="Bookman Old Style" w:eastAsia="Bookman Old Style" w:hAnsi="Bookman Old Style" w:cs="Bookman Old Style"/>
              </w:rPr>
              <w:lastRenderedPageBreak/>
              <w:t>pemantauan pelaksanaan audit.</w:t>
            </w:r>
          </w:p>
          <w:p w:rsidR="00167E52" w:rsidRPr="00042D11" w:rsidRDefault="002E02FD" w:rsidP="002B4592">
            <w:pPr>
              <w:pStyle w:val="ListParagraph"/>
              <w:numPr>
                <w:ilvl w:val="0"/>
                <w:numId w:val="28"/>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Rekomendasi hasil audit telah sesuai dengan permasalahan dan dapat digunakan sebagai acuan perbaikan</w:t>
            </w:r>
          </w:p>
        </w:tc>
        <w:tc>
          <w:tcPr>
            <w:tcW w:w="2693" w:type="dxa"/>
          </w:tcPr>
          <w:p w:rsidR="00167E52" w:rsidRPr="00042D11" w:rsidRDefault="00167E52" w:rsidP="002E02FD">
            <w:pPr>
              <w:spacing w:before="60" w:after="60" w:line="260" w:lineRule="exact"/>
              <w:rPr>
                <w:rFonts w:ascii="Bookman Old Style" w:eastAsia="Bookman Old Style" w:hAnsi="Bookman Old Style" w:cs="Bookman Old Style"/>
              </w:rPr>
            </w:pPr>
          </w:p>
        </w:tc>
      </w:tr>
      <w:tr w:rsidR="002E02FD" w:rsidRPr="00042D11" w:rsidTr="002E02FD">
        <w:tc>
          <w:tcPr>
            <w:tcW w:w="675" w:type="dxa"/>
          </w:tcPr>
          <w:p w:rsidR="002E02FD" w:rsidRPr="00042D11" w:rsidRDefault="005C2CC0"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lastRenderedPageBreak/>
              <w:t>6.</w:t>
            </w:r>
          </w:p>
        </w:tc>
        <w:tc>
          <w:tcPr>
            <w:tcW w:w="5420" w:type="dxa"/>
          </w:tcPr>
          <w:p w:rsidR="002E02FD" w:rsidRPr="00042D11" w:rsidRDefault="002E02FD"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Penerapan Manajemen Risiko Terintegrasi</w:t>
            </w:r>
          </w:p>
          <w:p w:rsidR="002E02FD" w:rsidRPr="00042D11" w:rsidRDefault="002E02FD" w:rsidP="002B4592">
            <w:pPr>
              <w:pStyle w:val="ListParagraph"/>
              <w:numPr>
                <w:ilvl w:val="0"/>
                <w:numId w:val="30"/>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2E02FD" w:rsidRPr="00042D11" w:rsidRDefault="002E02FD" w:rsidP="002B4592">
            <w:pPr>
              <w:pStyle w:val="ListParagraph"/>
              <w:numPr>
                <w:ilvl w:val="0"/>
                <w:numId w:val="31"/>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Entitas Utama memiliki struktur organisasi yang memadai untuk mendukung penerapan manajemen risiko terintegrasi sebagaimana diatur dalam ketentuan Otoritas Jasa Keuangan mengenai penerapan manajemen risiko terintegrasi bagi konglomerasi keuangan.</w:t>
            </w:r>
          </w:p>
          <w:p w:rsidR="00D27AD1" w:rsidRPr="00042D11" w:rsidRDefault="002E02FD" w:rsidP="002B4592">
            <w:pPr>
              <w:pStyle w:val="ListParagraph"/>
              <w:numPr>
                <w:ilvl w:val="0"/>
                <w:numId w:val="31"/>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Entitas Utama memiliki kebijakan, prosedur dan penetapan limit risiko yang memadai sebagaimana diatur dalam ketentuan Otoritas Jasa Keuangan mengenai penerapan manajemen risiko terintegrasi bagi konglomerasi keuangan</w:t>
            </w:r>
          </w:p>
          <w:p w:rsidR="002E02FD" w:rsidRPr="00042D11" w:rsidRDefault="002E02FD" w:rsidP="002B4592">
            <w:pPr>
              <w:pStyle w:val="ListParagraph"/>
              <w:numPr>
                <w:ilvl w:val="0"/>
                <w:numId w:val="30"/>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2E02FD" w:rsidRPr="00042D11" w:rsidRDefault="002E02FD" w:rsidP="00D27AD1">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Entitas Utama menerapkan  manajemen risiko terintegrasi sesuai dengan ketentuan Otoritas Jasa Keuangan mengenai penerapan manajemen risiko terintegrasi bagi konglomerasi keuangan.</w:t>
            </w:r>
          </w:p>
          <w:p w:rsidR="002E02FD" w:rsidRPr="00042D11" w:rsidRDefault="002E02FD" w:rsidP="002B4592">
            <w:pPr>
              <w:pStyle w:val="ListParagraph"/>
              <w:numPr>
                <w:ilvl w:val="0"/>
                <w:numId w:val="30"/>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2E02FD" w:rsidRPr="00042D11" w:rsidRDefault="002E02FD" w:rsidP="002B4592">
            <w:pPr>
              <w:pStyle w:val="ListParagraph"/>
              <w:numPr>
                <w:ilvl w:val="0"/>
                <w:numId w:val="32"/>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Entitas Utama menerapkan manajemen risiko terintegrasi secara efektif sesuai dengan karakteristik dan kompleksitas usaha Konglomerasi Keuangan.</w:t>
            </w:r>
          </w:p>
          <w:p w:rsidR="002E02FD" w:rsidRPr="00042D11" w:rsidRDefault="002E02FD" w:rsidP="002B4592">
            <w:pPr>
              <w:pStyle w:val="ListParagraph"/>
              <w:numPr>
                <w:ilvl w:val="0"/>
                <w:numId w:val="32"/>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Direksi dan Dewan Komisaris Entitas Utama mampu melakukan tugas dan tanggung jawabnya terkait manajemen risiko terintegrasi sesuai ketentuan Otoritas Jasa Keuangan mengenai penerapan manajemen risiko terintegrasi</w:t>
            </w:r>
          </w:p>
          <w:p w:rsidR="002E02FD" w:rsidRPr="00042D11" w:rsidRDefault="002E02FD" w:rsidP="002E02FD">
            <w:pPr>
              <w:spacing w:before="60" w:after="60" w:line="260" w:lineRule="exact"/>
              <w:jc w:val="both"/>
              <w:rPr>
                <w:rFonts w:ascii="Bookman Old Style" w:eastAsia="Bookman Old Style" w:hAnsi="Bookman Old Style" w:cs="Bookman Old Style"/>
              </w:rPr>
            </w:pPr>
          </w:p>
        </w:tc>
        <w:tc>
          <w:tcPr>
            <w:tcW w:w="2693" w:type="dxa"/>
          </w:tcPr>
          <w:p w:rsidR="002E02FD" w:rsidRPr="00042D11" w:rsidRDefault="002E02FD" w:rsidP="002E02FD">
            <w:pPr>
              <w:spacing w:before="60" w:after="60" w:line="260" w:lineRule="exact"/>
              <w:rPr>
                <w:rFonts w:ascii="Bookman Old Style" w:eastAsia="Bookman Old Style" w:hAnsi="Bookman Old Style" w:cs="Bookman Old Style"/>
              </w:rPr>
            </w:pPr>
          </w:p>
        </w:tc>
      </w:tr>
      <w:tr w:rsidR="002E02FD" w:rsidRPr="00042D11" w:rsidTr="002E02FD">
        <w:tc>
          <w:tcPr>
            <w:tcW w:w="675" w:type="dxa"/>
            <w:tcBorders>
              <w:bottom w:val="single" w:sz="4" w:space="0" w:color="auto"/>
            </w:tcBorders>
          </w:tcPr>
          <w:p w:rsidR="002E02FD" w:rsidRPr="00042D11" w:rsidRDefault="002E02FD" w:rsidP="002E02FD">
            <w:pPr>
              <w:spacing w:before="60" w:after="60" w:line="260" w:lineRule="exact"/>
              <w:jc w:val="center"/>
              <w:rPr>
                <w:rFonts w:ascii="Bookman Old Style" w:eastAsia="Bookman Old Style" w:hAnsi="Bookman Old Style" w:cs="Bookman Old Style"/>
              </w:rPr>
            </w:pPr>
            <w:r w:rsidRPr="00042D11">
              <w:rPr>
                <w:rFonts w:ascii="Bookman Old Style" w:eastAsia="Bookman Old Style" w:hAnsi="Bookman Old Style" w:cs="Bookman Old Style"/>
              </w:rPr>
              <w:t>7.</w:t>
            </w:r>
          </w:p>
        </w:tc>
        <w:tc>
          <w:tcPr>
            <w:tcW w:w="5420" w:type="dxa"/>
            <w:tcBorders>
              <w:bottom w:val="single" w:sz="4" w:space="0" w:color="auto"/>
            </w:tcBorders>
          </w:tcPr>
          <w:p w:rsidR="002E02FD" w:rsidRPr="00042D11" w:rsidRDefault="002E02FD" w:rsidP="002E02FD">
            <w:p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Pedoman Tata Kelola Terintegrasi</w:t>
            </w:r>
          </w:p>
          <w:p w:rsidR="002E02FD" w:rsidRPr="00042D11" w:rsidRDefault="002E02FD" w:rsidP="002B4592">
            <w:pPr>
              <w:pStyle w:val="ListParagraph"/>
              <w:numPr>
                <w:ilvl w:val="0"/>
                <w:numId w:val="3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2E02FD" w:rsidRPr="00042D11" w:rsidRDefault="002E02FD" w:rsidP="002B4592">
            <w:pPr>
              <w:pStyle w:val="ListParagraph"/>
              <w:numPr>
                <w:ilvl w:val="0"/>
                <w:numId w:val="33"/>
              </w:numPr>
              <w:spacing w:before="60" w:after="60" w:line="260" w:lineRule="exact"/>
              <w:rPr>
                <w:rFonts w:ascii="Bookman Old Style" w:eastAsia="Bookman Old Style" w:hAnsi="Bookman Old Style" w:cs="Bookman Old Style"/>
              </w:rPr>
            </w:pPr>
            <w:r w:rsidRPr="00042D11">
              <w:rPr>
                <w:rFonts w:ascii="Bookman Old Style" w:eastAsia="Bookman Old Style" w:hAnsi="Bookman Old Style" w:cs="Bookman Old Style"/>
              </w:rPr>
              <w:t>Pedoman Tata Kelola Terintegrasi paling sedikit meliputi:</w:t>
            </w:r>
          </w:p>
          <w:p w:rsidR="002E02FD" w:rsidRPr="00042D11" w:rsidRDefault="002E02FD" w:rsidP="002B4592">
            <w:pPr>
              <w:pStyle w:val="ListParagraph"/>
              <w:numPr>
                <w:ilvl w:val="0"/>
                <w:numId w:val="34"/>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Kerangka Tata Kelola Terintegrasi bagi Entitas Utama;</w:t>
            </w:r>
          </w:p>
          <w:p w:rsidR="002E02FD" w:rsidRPr="00042D11" w:rsidRDefault="002E02FD" w:rsidP="002B4592">
            <w:pPr>
              <w:pStyle w:val="ListParagraph"/>
              <w:numPr>
                <w:ilvl w:val="0"/>
                <w:numId w:val="34"/>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Kerangka Tata Kelola Terintegrasi bagi LJK.</w:t>
            </w:r>
          </w:p>
          <w:p w:rsidR="002E02FD" w:rsidRPr="00042D11" w:rsidRDefault="002E02FD" w:rsidP="002B4592">
            <w:pPr>
              <w:pStyle w:val="ListParagraph"/>
              <w:numPr>
                <w:ilvl w:val="0"/>
                <w:numId w:val="33"/>
              </w:numPr>
              <w:spacing w:before="60" w:after="60" w:line="260" w:lineRule="exact"/>
              <w:rPr>
                <w:rFonts w:ascii="Bookman Old Style" w:eastAsia="Bookman Old Style" w:hAnsi="Bookman Old Style" w:cs="Bookman Old Style"/>
              </w:rPr>
            </w:pPr>
            <w:r w:rsidRPr="00042D11">
              <w:rPr>
                <w:rFonts w:ascii="Bookman Old Style" w:eastAsia="Bookman Old Style" w:hAnsi="Bookman Old Style" w:cs="Bookman Old Style"/>
              </w:rPr>
              <w:t>Kerangka  Tata  Kelola  Terintegrasi  bagi Entitas Utama paling sedikit memuat:</w:t>
            </w:r>
          </w:p>
          <w:p w:rsidR="002E02FD" w:rsidRPr="00042D11" w:rsidRDefault="002E02FD"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persyaratan Direksi Entitas Utama dan Dewan Komisaris Entitas Utama;</w:t>
            </w:r>
          </w:p>
          <w:p w:rsidR="002E02FD" w:rsidRPr="00042D11" w:rsidRDefault="002E02FD"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tugas dan tanggung jawab Direksi Entitas Utama dan Dewan Komisaris Entitas Utama;</w:t>
            </w:r>
          </w:p>
          <w:p w:rsidR="002E02FD" w:rsidRPr="00042D11" w:rsidRDefault="002E02FD"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tugas dan tanggung jawab Komite Tata Kelola Terintegrasi</w:t>
            </w:r>
          </w:p>
          <w:p w:rsidR="002E02FD" w:rsidRPr="00042D11" w:rsidRDefault="00D27AD1"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lastRenderedPageBreak/>
              <w:t>tugas</w:t>
            </w:r>
            <w:r w:rsidRPr="00042D11">
              <w:rPr>
                <w:rFonts w:ascii="Bookman Old Style" w:eastAsia="Bookman Old Style" w:hAnsi="Bookman Old Style" w:cs="Bookman Old Style"/>
              </w:rPr>
              <w:tab/>
              <w:t>dan</w:t>
            </w:r>
            <w:r w:rsidRPr="00042D11">
              <w:rPr>
                <w:rFonts w:ascii="Bookman Old Style" w:eastAsia="Bookman Old Style" w:hAnsi="Bookman Old Style" w:cs="Bookman Old Style"/>
              </w:rPr>
              <w:tab/>
              <w:t>tanggung</w:t>
            </w:r>
            <w:r w:rsidRPr="00042D11">
              <w:rPr>
                <w:rFonts w:ascii="Bookman Old Style" w:eastAsia="Bookman Old Style" w:hAnsi="Bookman Old Style" w:cs="Bookman Old Style"/>
              </w:rPr>
              <w:tab/>
              <w:t xml:space="preserve">jawab </w:t>
            </w:r>
            <w:r w:rsidR="002E02FD" w:rsidRPr="00042D11">
              <w:rPr>
                <w:rFonts w:ascii="Bookman Old Style" w:eastAsia="Bookman Old Style" w:hAnsi="Bookman Old Style" w:cs="Bookman Old Style"/>
              </w:rPr>
              <w:t>Satuan Kerja Kepatuhan Terintegrasi;</w:t>
            </w:r>
          </w:p>
          <w:p w:rsidR="002E02FD" w:rsidRPr="00042D11" w:rsidRDefault="002E02FD"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tugas</w:t>
            </w:r>
            <w:r w:rsidRPr="00042D11">
              <w:rPr>
                <w:rFonts w:ascii="Bookman Old Style" w:eastAsia="Bookman Old Style" w:hAnsi="Bookman Old Style" w:cs="Bookman Old Style"/>
              </w:rPr>
              <w:tab/>
              <w:t>dan</w:t>
            </w:r>
            <w:r w:rsidRPr="00042D11">
              <w:rPr>
                <w:rFonts w:ascii="Bookman Old Style" w:eastAsia="Bookman Old Style" w:hAnsi="Bookman Old Style" w:cs="Bookman Old Style"/>
              </w:rPr>
              <w:tab/>
              <w:t>tanggung</w:t>
            </w:r>
            <w:r w:rsidRPr="00042D11">
              <w:rPr>
                <w:rFonts w:ascii="Bookman Old Style" w:eastAsia="Bookman Old Style" w:hAnsi="Bookman Old Style" w:cs="Bookman Old Style"/>
              </w:rPr>
              <w:tab/>
              <w:t>jawab</w:t>
            </w:r>
            <w:r w:rsidR="00D27AD1" w:rsidRPr="00042D11">
              <w:rPr>
                <w:rFonts w:ascii="Bookman Old Style" w:eastAsia="Bookman Old Style" w:hAnsi="Bookman Old Style" w:cs="Bookman Old Style"/>
              </w:rPr>
              <w:t xml:space="preserve"> </w:t>
            </w:r>
            <w:r w:rsidRPr="00042D11">
              <w:rPr>
                <w:rFonts w:ascii="Bookman Old Style" w:eastAsia="Bookman Old Style" w:hAnsi="Bookman Old Style" w:cs="Bookman Old Style"/>
              </w:rPr>
              <w:t>Satuan Kerja Audit Intern Terintegrasi; dan</w:t>
            </w:r>
          </w:p>
          <w:p w:rsidR="002E02FD" w:rsidRPr="00042D11" w:rsidRDefault="002E02FD" w:rsidP="002B4592">
            <w:pPr>
              <w:pStyle w:val="ListParagraph"/>
              <w:numPr>
                <w:ilvl w:val="0"/>
                <w:numId w:val="35"/>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penerapan</w:t>
            </w:r>
            <w:r w:rsidRPr="00042D11">
              <w:rPr>
                <w:rFonts w:ascii="Bookman Old Style" w:eastAsia="Bookman Old Style" w:hAnsi="Bookman Old Style" w:cs="Bookman Old Style"/>
              </w:rPr>
              <w:tab/>
              <w:t>manajemen</w:t>
            </w:r>
            <w:r w:rsidRPr="00042D11">
              <w:rPr>
                <w:rFonts w:ascii="Bookman Old Style" w:eastAsia="Bookman Old Style" w:hAnsi="Bookman Old Style" w:cs="Bookman Old Style"/>
              </w:rPr>
              <w:tab/>
              <w:t>risiko terintegrasi.</w:t>
            </w:r>
          </w:p>
          <w:p w:rsidR="002E02FD" w:rsidRPr="00042D11" w:rsidRDefault="002E02FD" w:rsidP="002B4592">
            <w:pPr>
              <w:pStyle w:val="ListParagraph"/>
              <w:numPr>
                <w:ilvl w:val="0"/>
                <w:numId w:val="33"/>
              </w:numPr>
              <w:spacing w:before="60" w:after="60" w:line="260" w:lineRule="exact"/>
              <w:rPr>
                <w:rFonts w:ascii="Bookman Old Style" w:eastAsia="Bookman Old Style" w:hAnsi="Bookman Old Style" w:cs="Bookman Old Style"/>
              </w:rPr>
            </w:pPr>
            <w:r w:rsidRPr="00042D11">
              <w:rPr>
                <w:rFonts w:ascii="Bookman Old Style" w:eastAsia="Bookman Old Style" w:hAnsi="Bookman Old Style" w:cs="Bookman Old Style"/>
              </w:rPr>
              <w:t>Kerangka Tata Kelola Terintegrasi bagi LJK dalam Konglomerasi Keuangan paling sedikit memuat:</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persyaratan calon anggota Direksi dan calon anggota Dewan Komisaris;</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persyaratan</w:t>
            </w:r>
            <w:r w:rsidRPr="00042D11">
              <w:rPr>
                <w:rFonts w:ascii="Bookman Old Style" w:eastAsia="Bookman Old Style" w:hAnsi="Bookman Old Style" w:cs="Bookman Old Style"/>
              </w:rPr>
              <w:tab/>
              <w:t>calon</w:t>
            </w:r>
            <w:r w:rsidRPr="00042D11">
              <w:rPr>
                <w:rFonts w:ascii="Bookman Old Style" w:eastAsia="Bookman Old Style" w:hAnsi="Bookman Old Style" w:cs="Bookman Old Style"/>
              </w:rPr>
              <w:tab/>
              <w:t>anggota</w:t>
            </w:r>
            <w:r w:rsidR="00D27AD1" w:rsidRPr="00042D11">
              <w:rPr>
                <w:rFonts w:ascii="Bookman Old Style" w:eastAsia="Bookman Old Style" w:hAnsi="Bookman Old Style" w:cs="Bookman Old Style"/>
              </w:rPr>
              <w:t xml:space="preserve"> </w:t>
            </w:r>
            <w:r w:rsidRPr="00042D11">
              <w:rPr>
                <w:rFonts w:ascii="Bookman Old Style" w:eastAsia="Bookman Old Style" w:hAnsi="Bookman Old Style" w:cs="Bookman Old Style"/>
              </w:rPr>
              <w:t>Dewan Pengawas Syariah *);</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Direksi dan Dewan Komisaris;</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struktur Dewan Pengawas Syariah *);</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independensi</w:t>
            </w:r>
            <w:r w:rsidR="00D27AD1" w:rsidRPr="00042D11">
              <w:rPr>
                <w:rFonts w:ascii="Bookman Old Style" w:eastAsia="Bookman Old Style" w:hAnsi="Bookman Old Style" w:cs="Bookman Old Style"/>
              </w:rPr>
              <w:t xml:space="preserve"> tindakan </w:t>
            </w:r>
            <w:r w:rsidRPr="00042D11">
              <w:rPr>
                <w:rFonts w:ascii="Bookman Old Style" w:eastAsia="Bookman Old Style" w:hAnsi="Bookman Old Style" w:cs="Bookman Old Style"/>
              </w:rPr>
              <w:t>Dewan Komisaris;</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fungsi  pengurusan  LJK oleh Direksi;</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fungsi  pengawasan  oleh Dewan Komisaris;</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fungsi  pengawasan  oleh Dewan Pengawas Syariah *);</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fungsi kepatuhan, fungsi audit intern, dan pelaksanaan audit ekstern;</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fungsi manajemen risiko;</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kebijakan remunerasi; dan</w:t>
            </w:r>
          </w:p>
          <w:p w:rsidR="002E02FD" w:rsidRPr="00042D11" w:rsidRDefault="002E02FD" w:rsidP="002B4592">
            <w:pPr>
              <w:pStyle w:val="ListParagraph"/>
              <w:numPr>
                <w:ilvl w:val="0"/>
                <w:numId w:val="36"/>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pengelolaan benturan kepentingan.</w:t>
            </w:r>
          </w:p>
          <w:p w:rsidR="002E02FD" w:rsidRPr="00042D11" w:rsidRDefault="002E02FD" w:rsidP="00D27AD1">
            <w:pPr>
              <w:spacing w:before="60" w:after="60" w:line="260" w:lineRule="exact"/>
              <w:ind w:left="720"/>
              <w:jc w:val="both"/>
              <w:rPr>
                <w:rFonts w:ascii="Bookman Old Style" w:eastAsia="Bookman Old Style" w:hAnsi="Bookman Old Style" w:cs="Bookman Old Style"/>
              </w:rPr>
            </w:pPr>
            <w:r w:rsidRPr="00042D11">
              <w:rPr>
                <w:rFonts w:ascii="Bookman Old Style" w:eastAsia="Bookman Old Style" w:hAnsi="Bookman Old Style" w:cs="Bookman Old Style"/>
              </w:rPr>
              <w:t>*) dalam hal Konglomerasi Keuangan memiliki LJK yang melakukan kegiatan usaha berdasar prinsip syariah.</w:t>
            </w:r>
          </w:p>
          <w:p w:rsidR="002E02FD" w:rsidRPr="00042D11" w:rsidRDefault="002E02FD" w:rsidP="002B4592">
            <w:pPr>
              <w:pStyle w:val="ListParagraph"/>
              <w:numPr>
                <w:ilvl w:val="0"/>
                <w:numId w:val="3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2E02FD" w:rsidRPr="00042D11" w:rsidRDefault="002E02FD" w:rsidP="00D27AD1">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Pelaksanaan proses Tata Kelola Terintegrasi oleh Entitas Utama dan LJK paling kurang telah mengacu pada Pedoman Tata Kelola Terintegrasi.</w:t>
            </w:r>
          </w:p>
          <w:p w:rsidR="002E02FD" w:rsidRPr="00042D11" w:rsidRDefault="002E02FD" w:rsidP="002B4592">
            <w:pPr>
              <w:pStyle w:val="ListParagraph"/>
              <w:numPr>
                <w:ilvl w:val="0"/>
                <w:numId w:val="37"/>
              </w:numPr>
              <w:spacing w:before="60" w:after="60" w:line="260" w:lineRule="exact"/>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2E02FD" w:rsidRPr="00042D11" w:rsidRDefault="002E02FD" w:rsidP="00D27AD1">
            <w:pPr>
              <w:spacing w:before="60" w:after="60" w:line="260" w:lineRule="exact"/>
              <w:ind w:left="539"/>
              <w:jc w:val="both"/>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 telah mencerminkan bahwa Entitas Utama dan LJK dalam Konglomerasi Keuangan telah menerapkan prinsip-prinsip tata kelola yang baik sesuai dengan Pedoman Tata Kelola Terintegrasi.</w:t>
            </w:r>
          </w:p>
        </w:tc>
        <w:tc>
          <w:tcPr>
            <w:tcW w:w="2693" w:type="dxa"/>
            <w:tcBorders>
              <w:bottom w:val="single" w:sz="4" w:space="0" w:color="auto"/>
            </w:tcBorders>
          </w:tcPr>
          <w:p w:rsidR="002E02FD" w:rsidRPr="00042D11" w:rsidRDefault="002E02FD" w:rsidP="002E02FD">
            <w:pPr>
              <w:spacing w:before="60" w:after="60" w:line="260" w:lineRule="exact"/>
              <w:rPr>
                <w:rFonts w:ascii="Bookman Old Style" w:eastAsia="Bookman Old Style" w:hAnsi="Bookman Old Style" w:cs="Bookman Old Style"/>
              </w:rPr>
            </w:pPr>
          </w:p>
        </w:tc>
      </w:tr>
    </w:tbl>
    <w:p w:rsidR="002E02FD" w:rsidRDefault="002E02FD" w:rsidP="009C2B20">
      <w:pPr>
        <w:rPr>
          <w:rFonts w:ascii="Bookman Old Style" w:eastAsia="Bookman Old Style" w:hAnsi="Bookman Old Style" w:cs="Bookman Old Style"/>
        </w:rPr>
      </w:pPr>
    </w:p>
    <w:p w:rsidR="00962D11" w:rsidRDefault="00962D11" w:rsidP="009C2B20">
      <w:pPr>
        <w:rPr>
          <w:rFonts w:ascii="Bookman Old Style" w:eastAsia="Bookman Old Style" w:hAnsi="Bookman Old Style" w:cs="Bookman Old Style"/>
        </w:rPr>
      </w:pPr>
    </w:p>
    <w:p w:rsidR="00962D11" w:rsidRDefault="00962D11" w:rsidP="009C2B20">
      <w:pPr>
        <w:rPr>
          <w:rFonts w:ascii="Bookman Old Style" w:eastAsia="Bookman Old Style" w:hAnsi="Bookman Old Style" w:cs="Bookman Old Style"/>
        </w:rPr>
      </w:pPr>
    </w:p>
    <w:tbl>
      <w:tblPr>
        <w:tblStyle w:val="TableGrid"/>
        <w:tblW w:w="8788" w:type="dxa"/>
        <w:tblInd w:w="534" w:type="dxa"/>
        <w:tblLook w:val="04A0" w:firstRow="1" w:lastRow="0" w:firstColumn="1" w:lastColumn="0" w:noHBand="0" w:noVBand="1"/>
      </w:tblPr>
      <w:tblGrid>
        <w:gridCol w:w="8788"/>
      </w:tblGrid>
      <w:tr w:rsidR="00962D11" w:rsidRPr="00042D11" w:rsidTr="00464B34">
        <w:tc>
          <w:tcPr>
            <w:tcW w:w="8788" w:type="dxa"/>
          </w:tcPr>
          <w:p w:rsidR="00962D11" w:rsidRPr="00042D11" w:rsidRDefault="00962D11" w:rsidP="00464B34">
            <w:pPr>
              <w:spacing w:before="60" w:after="60" w:line="260" w:lineRule="exact"/>
              <w:rPr>
                <w:rFonts w:ascii="Bookman Old Style" w:eastAsia="Bookman Old Style" w:hAnsi="Bookman Old Style" w:cs="Bookman Old Style"/>
              </w:rPr>
            </w:pPr>
            <w:r w:rsidRPr="00962D11">
              <w:rPr>
                <w:rFonts w:ascii="Bookman Old Style" w:eastAsia="Bookman Old Style" w:hAnsi="Bookman Old Style" w:cs="Bookman Old Style"/>
                <w:u w:val="single"/>
              </w:rPr>
              <w:lastRenderedPageBreak/>
              <w:t>Kesimpulan</w:t>
            </w:r>
            <w:r w:rsidRPr="00042D11">
              <w:rPr>
                <w:rFonts w:ascii="Bookman Old Style" w:eastAsia="Bookman Old Style" w:hAnsi="Bookman Old Style" w:cs="Bookman Old Style"/>
              </w:rPr>
              <w:t xml:space="preserve"> :</w:t>
            </w:r>
          </w:p>
          <w:p w:rsidR="00962D11" w:rsidRPr="00042D11" w:rsidRDefault="00962D11" w:rsidP="00464B34">
            <w:pPr>
              <w:spacing w:before="60" w:after="60" w:line="260" w:lineRule="exact"/>
              <w:rPr>
                <w:rFonts w:ascii="Bookman Old Style" w:eastAsia="Bookman Old Style" w:hAnsi="Bookman Old Style" w:cs="Bookman Old Style"/>
              </w:rPr>
            </w:pPr>
            <w:r w:rsidRPr="00042D11">
              <w:rPr>
                <w:rFonts w:ascii="Bookman Old Style" w:eastAsia="Bookman Old Style" w:hAnsi="Bookman Old Style" w:cs="Bookman Old Style"/>
              </w:rPr>
              <w:t>Berdasarkan analisis terhadap indikator pada seluruh faktor penilaian pelaksanaan Tata Kelola Terintegrasi disimpulkan bahwa:</w:t>
            </w:r>
          </w:p>
          <w:p w:rsidR="00962D11" w:rsidRPr="00042D11" w:rsidRDefault="00962D11" w:rsidP="00464B34">
            <w:pPr>
              <w:pStyle w:val="ListParagraph"/>
              <w:numPr>
                <w:ilvl w:val="0"/>
                <w:numId w:val="15"/>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Struktur Tata Kelola Terintegrasi</w:t>
            </w:r>
          </w:p>
          <w:p w:rsidR="00962D11" w:rsidRPr="00042D11" w:rsidRDefault="00962D11" w:rsidP="00464B34">
            <w:pPr>
              <w:pStyle w:val="ListParagraph"/>
              <w:numPr>
                <w:ilvl w:val="0"/>
                <w:numId w:val="16"/>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kekuatan  aspek  struktur  Tata Kelola Terintegrasi Konglomerasi Keuangan adalah.....</w:t>
            </w:r>
          </w:p>
          <w:p w:rsidR="00962D11" w:rsidRPr="00042D11" w:rsidRDefault="00962D11" w:rsidP="00464B34">
            <w:pPr>
              <w:pStyle w:val="ListParagraph"/>
              <w:numPr>
                <w:ilvl w:val="0"/>
                <w:numId w:val="16"/>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kelemahan aspek struktur Tata Kelola Terintegrasi Konglomerasi Keuangan adalah.....</w:t>
            </w:r>
          </w:p>
          <w:p w:rsidR="00962D11" w:rsidRPr="00042D11" w:rsidRDefault="00962D11" w:rsidP="00464B34">
            <w:pPr>
              <w:pStyle w:val="ListParagraph"/>
              <w:numPr>
                <w:ilvl w:val="0"/>
                <w:numId w:val="15"/>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Proses Tata Kelola Terintegrasi</w:t>
            </w:r>
          </w:p>
          <w:p w:rsidR="00962D11" w:rsidRPr="00042D11" w:rsidRDefault="00962D11" w:rsidP="00464B34">
            <w:pPr>
              <w:pStyle w:val="ListParagraph"/>
              <w:numPr>
                <w:ilvl w:val="0"/>
                <w:numId w:val="17"/>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kekuatan aspek proses Tata Kelola Terintegrasi Konglomerasi Keuangan adalah.....</w:t>
            </w:r>
          </w:p>
          <w:p w:rsidR="00962D11" w:rsidRPr="00042D11" w:rsidRDefault="00962D11" w:rsidP="00464B34">
            <w:pPr>
              <w:pStyle w:val="ListParagraph"/>
              <w:numPr>
                <w:ilvl w:val="0"/>
                <w:numId w:val="17"/>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kelemahan  aspek  proses  Tata Kelola Terintegrasi Konglomerasi Keuangan adalah.....</w:t>
            </w:r>
          </w:p>
          <w:p w:rsidR="00962D11" w:rsidRPr="00042D11" w:rsidRDefault="00962D11" w:rsidP="00464B34">
            <w:pPr>
              <w:pStyle w:val="ListParagraph"/>
              <w:spacing w:before="60" w:after="60" w:line="260" w:lineRule="exact"/>
              <w:contextualSpacing w:val="0"/>
              <w:rPr>
                <w:rFonts w:ascii="Bookman Old Style" w:eastAsia="Bookman Old Style" w:hAnsi="Bookman Old Style" w:cs="Bookman Old Style"/>
              </w:rPr>
            </w:pPr>
          </w:p>
          <w:p w:rsidR="00962D11" w:rsidRPr="00042D11" w:rsidRDefault="00962D11" w:rsidP="00464B34">
            <w:pPr>
              <w:pStyle w:val="ListParagraph"/>
              <w:numPr>
                <w:ilvl w:val="0"/>
                <w:numId w:val="15"/>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Hasil Tata Kelola Terintegrasi</w:t>
            </w:r>
          </w:p>
          <w:p w:rsidR="00962D11" w:rsidRPr="00042D11" w:rsidRDefault="00962D11" w:rsidP="00464B34">
            <w:pPr>
              <w:pStyle w:val="ListParagraph"/>
              <w:numPr>
                <w:ilvl w:val="0"/>
                <w:numId w:val="18"/>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kekuatan aspek hasil Tata Kelola Terintegrasi Konglomerasi Keuangan adalah.....</w:t>
            </w:r>
          </w:p>
          <w:p w:rsidR="00962D11" w:rsidRPr="00042D11" w:rsidRDefault="00962D11" w:rsidP="00464B34">
            <w:pPr>
              <w:pStyle w:val="ListParagraph"/>
              <w:numPr>
                <w:ilvl w:val="0"/>
                <w:numId w:val="18"/>
              </w:numPr>
              <w:spacing w:before="60" w:after="60" w:line="260" w:lineRule="exact"/>
              <w:contextualSpacing w:val="0"/>
              <w:rPr>
                <w:rFonts w:ascii="Bookman Old Style" w:eastAsia="Bookman Old Style" w:hAnsi="Bookman Old Style" w:cs="Bookman Old Style"/>
              </w:rPr>
            </w:pPr>
            <w:r w:rsidRPr="00042D11">
              <w:rPr>
                <w:rFonts w:ascii="Bookman Old Style" w:eastAsia="Bookman Old Style" w:hAnsi="Bookman Old Style" w:cs="Bookman Old Style"/>
              </w:rPr>
              <w:t>Nilai-nilai yang mencerminkan kelemahan aspek hasil Tata Kelola Terintegrasi Konglomerasi Keuangan adalah.....</w:t>
            </w:r>
          </w:p>
        </w:tc>
      </w:tr>
    </w:tbl>
    <w:p w:rsidR="00962D11" w:rsidRPr="00042D11" w:rsidRDefault="00962D11" w:rsidP="009C2B20">
      <w:pPr>
        <w:rPr>
          <w:rFonts w:ascii="Bookman Old Style" w:eastAsia="Bookman Old Style" w:hAnsi="Bookman Old Style" w:cs="Bookman Old Style"/>
        </w:rPr>
      </w:pPr>
    </w:p>
    <w:p w:rsidR="0058437F" w:rsidRPr="00042D11" w:rsidRDefault="0058437F" w:rsidP="00F75D7F">
      <w:pPr>
        <w:rPr>
          <w:rFonts w:ascii="Bookman Old Style" w:eastAsia="Bookman Old Style" w:hAnsi="Bookman Old Style" w:cs="Bookman Old Style"/>
          <w:b/>
        </w:rPr>
      </w:pPr>
      <w:bookmarkStart w:id="0" w:name="_GoBack"/>
      <w:bookmarkEnd w:id="0"/>
    </w:p>
    <w:sectPr w:rsidR="0058437F" w:rsidRPr="00042D11" w:rsidSect="00C32D10">
      <w:headerReference w:type="default" r:id="rId7"/>
      <w:headerReference w:type="first" r:id="rId8"/>
      <w:pgSz w:w="12240" w:h="18720" w:code="179"/>
      <w:pgMar w:top="1440" w:right="1440" w:bottom="1440" w:left="1440" w:header="749" w:footer="7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AD" w:rsidRDefault="00520DAD" w:rsidP="002D0B00">
      <w:pPr>
        <w:spacing w:after="0" w:line="240" w:lineRule="auto"/>
      </w:pPr>
      <w:r>
        <w:separator/>
      </w:r>
    </w:p>
  </w:endnote>
  <w:endnote w:type="continuationSeparator" w:id="0">
    <w:p w:rsidR="00520DAD" w:rsidRDefault="00520DAD"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AD" w:rsidRDefault="00520DAD" w:rsidP="002D0B00">
      <w:pPr>
        <w:spacing w:after="0" w:line="240" w:lineRule="auto"/>
      </w:pPr>
      <w:r>
        <w:separator/>
      </w:r>
    </w:p>
  </w:footnote>
  <w:footnote w:type="continuationSeparator" w:id="0">
    <w:p w:rsidR="00520DAD" w:rsidRDefault="00520DAD"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AD" w:rsidRPr="00B407F6" w:rsidRDefault="00520DAD" w:rsidP="00F75D7F">
    <w:pPr>
      <w:pStyle w:val="Header"/>
      <w:jc w:val="right"/>
    </w:pPr>
    <w:proofErr w:type="spellStart"/>
    <w:r>
      <w:rPr>
        <w:lang w:val="en-US"/>
      </w:rPr>
      <w:t>Lampiran</w:t>
    </w:r>
    <w:proofErr w:type="spellEnd"/>
    <w:r>
      <w:rPr>
        <w:lang w:val="en-US"/>
      </w:rPr>
      <w:t xml:space="preserve"> III</w:t>
    </w:r>
    <w:r w:rsidR="00766D30">
      <w:t>F</w:t>
    </w:r>
  </w:p>
  <w:p w:rsidR="00520DAD" w:rsidRDefault="00520DAD" w:rsidP="00F75D7F">
    <w:pPr>
      <w:pStyle w:val="Header"/>
      <w:jc w:val="right"/>
      <w:rPr>
        <w:lang w:val="en-US"/>
      </w:rPr>
    </w:pPr>
    <w:r>
      <w:rPr>
        <w:lang w:val="en-US"/>
      </w:rPr>
      <w:t>SEOJK No. XX/SEOJK.05/2017</w:t>
    </w:r>
  </w:p>
  <w:p w:rsidR="00520DAD" w:rsidRPr="00F75D7F" w:rsidRDefault="00520DAD" w:rsidP="00F75D7F">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AD" w:rsidRPr="00803146" w:rsidRDefault="00520DAD" w:rsidP="00B407F6">
    <w:pPr>
      <w:pStyle w:val="Header"/>
      <w:jc w:val="right"/>
    </w:pPr>
    <w:proofErr w:type="spellStart"/>
    <w:r>
      <w:rPr>
        <w:lang w:val="en-US"/>
      </w:rPr>
      <w:t>Lampiran</w:t>
    </w:r>
    <w:proofErr w:type="spellEnd"/>
    <w:r>
      <w:rPr>
        <w:lang w:val="en-US"/>
      </w:rPr>
      <w:t xml:space="preserve"> III</w:t>
    </w:r>
    <w:r w:rsidR="00766D30">
      <w:t>F</w:t>
    </w:r>
  </w:p>
  <w:p w:rsidR="00520DAD" w:rsidRDefault="00520DAD" w:rsidP="00B407F6">
    <w:pPr>
      <w:pStyle w:val="Header"/>
      <w:jc w:val="right"/>
      <w:rPr>
        <w:lang w:val="en-US"/>
      </w:rPr>
    </w:pPr>
    <w:r>
      <w:rPr>
        <w:lang w:val="en-US"/>
      </w:rPr>
      <w:t>SEOJK No. XX/SEOJK.05/2017</w:t>
    </w:r>
  </w:p>
  <w:p w:rsidR="00520DAD" w:rsidRDefault="00520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F33"/>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1">
    <w:nsid w:val="03D35DDD"/>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C13BE"/>
    <w:multiLevelType w:val="multilevel"/>
    <w:tmpl w:val="C4EC0A4E"/>
    <w:lvl w:ilvl="0">
      <w:start w:val="4"/>
      <w:numFmt w:val="decimal"/>
      <w:lvlText w:val="%1"/>
      <w:lvlJc w:val="left"/>
      <w:pPr>
        <w:ind w:left="375" w:hanging="375"/>
      </w:pPr>
      <w:rPr>
        <w:rFonts w:hint="default"/>
      </w:rPr>
    </w:lvl>
    <w:lvl w:ilvl="1">
      <w:start w:val="1"/>
      <w:numFmt w:val="lowerLetter"/>
      <w:lvlText w:val="(%2)"/>
      <w:lvlJc w:val="right"/>
      <w:pPr>
        <w:ind w:left="349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
    <w:nsid w:val="085A13A2"/>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D12B4"/>
    <w:multiLevelType w:val="hybridMultilevel"/>
    <w:tmpl w:val="C67631C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04494D"/>
    <w:multiLevelType w:val="hybridMultilevel"/>
    <w:tmpl w:val="C33C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2243"/>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E68DA"/>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606E2"/>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8362A5"/>
    <w:multiLevelType w:val="hybridMultilevel"/>
    <w:tmpl w:val="54DCF75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D22D76"/>
    <w:multiLevelType w:val="hybridMultilevel"/>
    <w:tmpl w:val="85B28994"/>
    <w:lvl w:ilvl="0" w:tplc="5A7A8026">
      <w:start w:val="1"/>
      <w:numFmt w:val="bullet"/>
      <w:lvlText w:val="-"/>
      <w:lvlJc w:val="left"/>
      <w:pPr>
        <w:ind w:left="1518" w:hanging="373"/>
      </w:pPr>
      <w:rPr>
        <w:rFonts w:ascii="Bookman Old Style" w:eastAsia="Bookman Old Style" w:hAnsi="Bookman Old Style" w:hint="default"/>
        <w:w w:val="99"/>
        <w:sz w:val="24"/>
        <w:szCs w:val="24"/>
      </w:rPr>
    </w:lvl>
    <w:lvl w:ilvl="1" w:tplc="A15E2278">
      <w:start w:val="1"/>
      <w:numFmt w:val="bullet"/>
      <w:lvlText w:val="•"/>
      <w:lvlJc w:val="left"/>
      <w:pPr>
        <w:ind w:left="2315" w:hanging="373"/>
      </w:pPr>
      <w:rPr>
        <w:rFonts w:hint="default"/>
      </w:rPr>
    </w:lvl>
    <w:lvl w:ilvl="2" w:tplc="BE58B766">
      <w:start w:val="1"/>
      <w:numFmt w:val="bullet"/>
      <w:lvlText w:val="•"/>
      <w:lvlJc w:val="left"/>
      <w:pPr>
        <w:ind w:left="3111" w:hanging="373"/>
      </w:pPr>
      <w:rPr>
        <w:rFonts w:hint="default"/>
      </w:rPr>
    </w:lvl>
    <w:lvl w:ilvl="3" w:tplc="36D018B6">
      <w:start w:val="1"/>
      <w:numFmt w:val="bullet"/>
      <w:lvlText w:val="•"/>
      <w:lvlJc w:val="left"/>
      <w:pPr>
        <w:ind w:left="3907" w:hanging="373"/>
      </w:pPr>
      <w:rPr>
        <w:rFonts w:hint="default"/>
      </w:rPr>
    </w:lvl>
    <w:lvl w:ilvl="4" w:tplc="67C0A344">
      <w:start w:val="1"/>
      <w:numFmt w:val="bullet"/>
      <w:lvlText w:val="•"/>
      <w:lvlJc w:val="left"/>
      <w:pPr>
        <w:ind w:left="4703" w:hanging="373"/>
      </w:pPr>
      <w:rPr>
        <w:rFonts w:hint="default"/>
      </w:rPr>
    </w:lvl>
    <w:lvl w:ilvl="5" w:tplc="17AEC108">
      <w:start w:val="1"/>
      <w:numFmt w:val="bullet"/>
      <w:lvlText w:val="•"/>
      <w:lvlJc w:val="left"/>
      <w:pPr>
        <w:ind w:left="5499" w:hanging="373"/>
      </w:pPr>
      <w:rPr>
        <w:rFonts w:hint="default"/>
      </w:rPr>
    </w:lvl>
    <w:lvl w:ilvl="6" w:tplc="E1481776">
      <w:start w:val="1"/>
      <w:numFmt w:val="bullet"/>
      <w:lvlText w:val="•"/>
      <w:lvlJc w:val="left"/>
      <w:pPr>
        <w:ind w:left="6295" w:hanging="373"/>
      </w:pPr>
      <w:rPr>
        <w:rFonts w:hint="default"/>
      </w:rPr>
    </w:lvl>
    <w:lvl w:ilvl="7" w:tplc="557AA562">
      <w:start w:val="1"/>
      <w:numFmt w:val="bullet"/>
      <w:lvlText w:val="•"/>
      <w:lvlJc w:val="left"/>
      <w:pPr>
        <w:ind w:left="7091" w:hanging="373"/>
      </w:pPr>
      <w:rPr>
        <w:rFonts w:hint="default"/>
      </w:rPr>
    </w:lvl>
    <w:lvl w:ilvl="8" w:tplc="534845BC">
      <w:start w:val="1"/>
      <w:numFmt w:val="bullet"/>
      <w:lvlText w:val="•"/>
      <w:lvlJc w:val="left"/>
      <w:pPr>
        <w:ind w:left="7887" w:hanging="373"/>
      </w:pPr>
      <w:rPr>
        <w:rFonts w:hint="default"/>
      </w:rPr>
    </w:lvl>
  </w:abstractNum>
  <w:abstractNum w:abstractNumId="11">
    <w:nsid w:val="137B1A1C"/>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12">
    <w:nsid w:val="13AE20C1"/>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B95561"/>
    <w:multiLevelType w:val="hybridMultilevel"/>
    <w:tmpl w:val="738AE66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7B1047B"/>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3E0D46"/>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6872C3"/>
    <w:multiLevelType w:val="hybridMultilevel"/>
    <w:tmpl w:val="DA92C286"/>
    <w:lvl w:ilvl="0" w:tplc="3852FC4E">
      <w:start w:val="1"/>
      <w:numFmt w:val="decimal"/>
      <w:lvlText w:val="%1."/>
      <w:lvlJc w:val="left"/>
      <w:pPr>
        <w:ind w:left="827" w:hanging="360"/>
      </w:pPr>
      <w:rPr>
        <w:rFonts w:ascii="Bookman Old Style" w:eastAsia="Bookman Old Style" w:hAnsi="Bookman Old Style" w:hint="default"/>
        <w:spacing w:val="-1"/>
        <w:w w:val="99"/>
        <w:sz w:val="24"/>
        <w:szCs w:val="24"/>
      </w:rPr>
    </w:lvl>
    <w:lvl w:ilvl="1" w:tplc="FC70D8FA">
      <w:start w:val="1"/>
      <w:numFmt w:val="bullet"/>
      <w:lvlText w:val="•"/>
      <w:lvlJc w:val="left"/>
      <w:pPr>
        <w:ind w:left="1627" w:hanging="360"/>
      </w:pPr>
      <w:rPr>
        <w:rFonts w:hint="default"/>
      </w:rPr>
    </w:lvl>
    <w:lvl w:ilvl="2" w:tplc="8E3E885E">
      <w:start w:val="1"/>
      <w:numFmt w:val="bullet"/>
      <w:lvlText w:val="•"/>
      <w:lvlJc w:val="left"/>
      <w:pPr>
        <w:ind w:left="2426" w:hanging="360"/>
      </w:pPr>
      <w:rPr>
        <w:rFonts w:hint="default"/>
      </w:rPr>
    </w:lvl>
    <w:lvl w:ilvl="3" w:tplc="208AA3C2">
      <w:start w:val="1"/>
      <w:numFmt w:val="bullet"/>
      <w:lvlText w:val="•"/>
      <w:lvlJc w:val="left"/>
      <w:pPr>
        <w:ind w:left="3226" w:hanging="360"/>
      </w:pPr>
      <w:rPr>
        <w:rFonts w:hint="default"/>
      </w:rPr>
    </w:lvl>
    <w:lvl w:ilvl="4" w:tplc="F33A9748">
      <w:start w:val="1"/>
      <w:numFmt w:val="bullet"/>
      <w:lvlText w:val="•"/>
      <w:lvlJc w:val="left"/>
      <w:pPr>
        <w:ind w:left="4025" w:hanging="360"/>
      </w:pPr>
      <w:rPr>
        <w:rFonts w:hint="default"/>
      </w:rPr>
    </w:lvl>
    <w:lvl w:ilvl="5" w:tplc="12162614">
      <w:start w:val="1"/>
      <w:numFmt w:val="bullet"/>
      <w:lvlText w:val="•"/>
      <w:lvlJc w:val="left"/>
      <w:pPr>
        <w:ind w:left="4824" w:hanging="360"/>
      </w:pPr>
      <w:rPr>
        <w:rFonts w:hint="default"/>
      </w:rPr>
    </w:lvl>
    <w:lvl w:ilvl="6" w:tplc="4F8E72EE">
      <w:start w:val="1"/>
      <w:numFmt w:val="bullet"/>
      <w:lvlText w:val="•"/>
      <w:lvlJc w:val="left"/>
      <w:pPr>
        <w:ind w:left="5624" w:hanging="360"/>
      </w:pPr>
      <w:rPr>
        <w:rFonts w:hint="default"/>
      </w:rPr>
    </w:lvl>
    <w:lvl w:ilvl="7" w:tplc="94B2D53E">
      <w:start w:val="1"/>
      <w:numFmt w:val="bullet"/>
      <w:lvlText w:val="•"/>
      <w:lvlJc w:val="left"/>
      <w:pPr>
        <w:ind w:left="6423" w:hanging="360"/>
      </w:pPr>
      <w:rPr>
        <w:rFonts w:hint="default"/>
      </w:rPr>
    </w:lvl>
    <w:lvl w:ilvl="8" w:tplc="35D6CDAE">
      <w:start w:val="1"/>
      <w:numFmt w:val="bullet"/>
      <w:lvlText w:val="•"/>
      <w:lvlJc w:val="left"/>
      <w:pPr>
        <w:ind w:left="7222" w:hanging="360"/>
      </w:pPr>
      <w:rPr>
        <w:rFonts w:hint="default"/>
      </w:rPr>
    </w:lvl>
  </w:abstractNum>
  <w:abstractNum w:abstractNumId="17">
    <w:nsid w:val="1B635C19"/>
    <w:multiLevelType w:val="hybridMultilevel"/>
    <w:tmpl w:val="E39C6198"/>
    <w:lvl w:ilvl="0" w:tplc="45E00C5E">
      <w:start w:val="1"/>
      <w:numFmt w:val="lowerLetter"/>
      <w:lvlText w:val="(%1)"/>
      <w:lvlJc w:val="right"/>
      <w:pPr>
        <w:ind w:left="1136" w:hanging="360"/>
      </w:pPr>
      <w:rPr>
        <w:rFonts w:hint="default"/>
      </w:rPr>
    </w:lvl>
    <w:lvl w:ilvl="1" w:tplc="04210019" w:tentative="1">
      <w:start w:val="1"/>
      <w:numFmt w:val="lowerLetter"/>
      <w:lvlText w:val="%2."/>
      <w:lvlJc w:val="left"/>
      <w:pPr>
        <w:ind w:left="1856" w:hanging="360"/>
      </w:pPr>
    </w:lvl>
    <w:lvl w:ilvl="2" w:tplc="0421001B" w:tentative="1">
      <w:start w:val="1"/>
      <w:numFmt w:val="lowerRoman"/>
      <w:lvlText w:val="%3."/>
      <w:lvlJc w:val="right"/>
      <w:pPr>
        <w:ind w:left="2576" w:hanging="180"/>
      </w:pPr>
    </w:lvl>
    <w:lvl w:ilvl="3" w:tplc="0421000F" w:tentative="1">
      <w:start w:val="1"/>
      <w:numFmt w:val="decimal"/>
      <w:lvlText w:val="%4."/>
      <w:lvlJc w:val="left"/>
      <w:pPr>
        <w:ind w:left="3296" w:hanging="360"/>
      </w:pPr>
    </w:lvl>
    <w:lvl w:ilvl="4" w:tplc="04210019" w:tentative="1">
      <w:start w:val="1"/>
      <w:numFmt w:val="lowerLetter"/>
      <w:lvlText w:val="%5."/>
      <w:lvlJc w:val="left"/>
      <w:pPr>
        <w:ind w:left="4016" w:hanging="360"/>
      </w:pPr>
    </w:lvl>
    <w:lvl w:ilvl="5" w:tplc="0421001B" w:tentative="1">
      <w:start w:val="1"/>
      <w:numFmt w:val="lowerRoman"/>
      <w:lvlText w:val="%6."/>
      <w:lvlJc w:val="right"/>
      <w:pPr>
        <w:ind w:left="4736" w:hanging="180"/>
      </w:pPr>
    </w:lvl>
    <w:lvl w:ilvl="6" w:tplc="0421000F" w:tentative="1">
      <w:start w:val="1"/>
      <w:numFmt w:val="decimal"/>
      <w:lvlText w:val="%7."/>
      <w:lvlJc w:val="left"/>
      <w:pPr>
        <w:ind w:left="5456" w:hanging="360"/>
      </w:pPr>
    </w:lvl>
    <w:lvl w:ilvl="7" w:tplc="04210019" w:tentative="1">
      <w:start w:val="1"/>
      <w:numFmt w:val="lowerLetter"/>
      <w:lvlText w:val="%8."/>
      <w:lvlJc w:val="left"/>
      <w:pPr>
        <w:ind w:left="6176" w:hanging="360"/>
      </w:pPr>
    </w:lvl>
    <w:lvl w:ilvl="8" w:tplc="0421001B" w:tentative="1">
      <w:start w:val="1"/>
      <w:numFmt w:val="lowerRoman"/>
      <w:lvlText w:val="%9."/>
      <w:lvlJc w:val="right"/>
      <w:pPr>
        <w:ind w:left="6896" w:hanging="180"/>
      </w:pPr>
    </w:lvl>
  </w:abstractNum>
  <w:abstractNum w:abstractNumId="18">
    <w:nsid w:val="1BDF733F"/>
    <w:multiLevelType w:val="hybridMultilevel"/>
    <w:tmpl w:val="3410B1A8"/>
    <w:lvl w:ilvl="0" w:tplc="FD287B10">
      <w:start w:val="1"/>
      <w:numFmt w:val="lowerLetter"/>
      <w:lvlText w:val="%1."/>
      <w:lvlJc w:val="left"/>
      <w:pPr>
        <w:ind w:left="539" w:hanging="425"/>
      </w:pPr>
      <w:rPr>
        <w:rFonts w:ascii="Bookman Old Style" w:eastAsia="Bookman Old Style" w:hAnsi="Bookman Old Style" w:hint="default"/>
        <w:w w:val="99"/>
        <w:sz w:val="24"/>
        <w:szCs w:val="24"/>
      </w:rPr>
    </w:lvl>
    <w:lvl w:ilvl="1" w:tplc="AE821CA0">
      <w:start w:val="1"/>
      <w:numFmt w:val="decimal"/>
      <w:lvlText w:val="%2)"/>
      <w:lvlJc w:val="left"/>
      <w:pPr>
        <w:ind w:left="980" w:hanging="449"/>
      </w:pPr>
      <w:rPr>
        <w:rFonts w:ascii="Bookman Old Style" w:eastAsia="Bookman Old Style" w:hAnsi="Bookman Old Style" w:hint="default"/>
        <w:spacing w:val="-1"/>
        <w:w w:val="99"/>
        <w:sz w:val="24"/>
        <w:szCs w:val="24"/>
      </w:rPr>
    </w:lvl>
    <w:lvl w:ilvl="2" w:tplc="7CE00E0A">
      <w:start w:val="1"/>
      <w:numFmt w:val="bullet"/>
      <w:lvlText w:val="•"/>
      <w:lvlJc w:val="left"/>
      <w:pPr>
        <w:ind w:left="980" w:hanging="449"/>
      </w:pPr>
      <w:rPr>
        <w:rFonts w:hint="default"/>
      </w:rPr>
    </w:lvl>
    <w:lvl w:ilvl="3" w:tplc="D43E09C4">
      <w:start w:val="1"/>
      <w:numFmt w:val="bullet"/>
      <w:lvlText w:val="•"/>
      <w:lvlJc w:val="left"/>
      <w:pPr>
        <w:ind w:left="1623" w:hanging="449"/>
      </w:pPr>
      <w:rPr>
        <w:rFonts w:hint="default"/>
      </w:rPr>
    </w:lvl>
    <w:lvl w:ilvl="4" w:tplc="0158E564">
      <w:start w:val="1"/>
      <w:numFmt w:val="bullet"/>
      <w:lvlText w:val="•"/>
      <w:lvlJc w:val="left"/>
      <w:pPr>
        <w:ind w:left="2265" w:hanging="449"/>
      </w:pPr>
      <w:rPr>
        <w:rFonts w:hint="default"/>
      </w:rPr>
    </w:lvl>
    <w:lvl w:ilvl="5" w:tplc="C68EB55E">
      <w:start w:val="1"/>
      <w:numFmt w:val="bullet"/>
      <w:lvlText w:val="•"/>
      <w:lvlJc w:val="left"/>
      <w:pPr>
        <w:ind w:left="2908" w:hanging="449"/>
      </w:pPr>
      <w:rPr>
        <w:rFonts w:hint="default"/>
      </w:rPr>
    </w:lvl>
    <w:lvl w:ilvl="6" w:tplc="85D0DC00">
      <w:start w:val="1"/>
      <w:numFmt w:val="bullet"/>
      <w:lvlText w:val="•"/>
      <w:lvlJc w:val="left"/>
      <w:pPr>
        <w:ind w:left="3551" w:hanging="449"/>
      </w:pPr>
      <w:rPr>
        <w:rFonts w:hint="default"/>
      </w:rPr>
    </w:lvl>
    <w:lvl w:ilvl="7" w:tplc="81DA2EE2">
      <w:start w:val="1"/>
      <w:numFmt w:val="bullet"/>
      <w:lvlText w:val="•"/>
      <w:lvlJc w:val="left"/>
      <w:pPr>
        <w:ind w:left="4193" w:hanging="449"/>
      </w:pPr>
      <w:rPr>
        <w:rFonts w:hint="default"/>
      </w:rPr>
    </w:lvl>
    <w:lvl w:ilvl="8" w:tplc="22EE5174">
      <w:start w:val="1"/>
      <w:numFmt w:val="bullet"/>
      <w:lvlText w:val="•"/>
      <w:lvlJc w:val="left"/>
      <w:pPr>
        <w:ind w:left="4836" w:hanging="449"/>
      </w:pPr>
      <w:rPr>
        <w:rFonts w:hint="default"/>
      </w:rPr>
    </w:lvl>
  </w:abstractNum>
  <w:abstractNum w:abstractNumId="19">
    <w:nsid w:val="1F1B17E8"/>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4B183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BA3D36"/>
    <w:multiLevelType w:val="hybridMultilevel"/>
    <w:tmpl w:val="19AE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135F2"/>
    <w:multiLevelType w:val="hybridMultilevel"/>
    <w:tmpl w:val="64709B46"/>
    <w:lvl w:ilvl="0" w:tplc="45E00C5E">
      <w:start w:val="1"/>
      <w:numFmt w:val="lowerLetter"/>
      <w:lvlText w:val="(%1)"/>
      <w:lvlJc w:val="right"/>
      <w:pPr>
        <w:ind w:left="1259" w:hanging="360"/>
      </w:pPr>
      <w:rPr>
        <w:rFonts w:hint="default"/>
      </w:rPr>
    </w:lvl>
    <w:lvl w:ilvl="1" w:tplc="4C78079C">
      <w:start w:val="1"/>
      <w:numFmt w:val="upperLetter"/>
      <w:lvlText w:val="%2."/>
      <w:lvlJc w:val="left"/>
      <w:pPr>
        <w:ind w:left="2339" w:hanging="720"/>
      </w:pPr>
      <w:rPr>
        <w:rFonts w:hint="default"/>
      </w:r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23">
    <w:nsid w:val="2BD84271"/>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84615A"/>
    <w:multiLevelType w:val="hybridMultilevel"/>
    <w:tmpl w:val="0C3E1744"/>
    <w:lvl w:ilvl="0" w:tplc="0E9AA766">
      <w:start w:val="1"/>
      <w:numFmt w:val="decimal"/>
      <w:lvlText w:val="%1."/>
      <w:lvlJc w:val="left"/>
      <w:pPr>
        <w:ind w:left="360" w:hanging="360"/>
      </w:pPr>
      <w:rPr>
        <w:vertAlign w:val="baseline"/>
      </w:rPr>
    </w:lvl>
    <w:lvl w:ilvl="1" w:tplc="D7B4916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1CE77D9"/>
    <w:multiLevelType w:val="hybridMultilevel"/>
    <w:tmpl w:val="82B013D0"/>
    <w:lvl w:ilvl="0" w:tplc="2444CC4E">
      <w:start w:val="1"/>
      <w:numFmt w:val="decimal"/>
      <w:lvlText w:val="(%1)"/>
      <w:lvlJc w:val="right"/>
      <w:pPr>
        <w:ind w:left="720" w:hanging="360"/>
      </w:pPr>
      <w:rPr>
        <w:rFonts w:hint="default"/>
      </w:rPr>
    </w:lvl>
    <w:lvl w:ilvl="1" w:tplc="2444CC4E">
      <w:start w:val="1"/>
      <w:numFmt w:val="decimal"/>
      <w:lvlText w:val="(%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C04840"/>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712B44"/>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C820AE"/>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961E05"/>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EDE7B01"/>
    <w:multiLevelType w:val="hybridMultilevel"/>
    <w:tmpl w:val="2862C4C8"/>
    <w:lvl w:ilvl="0" w:tplc="DA9423A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FCC2C10"/>
    <w:multiLevelType w:val="hybridMultilevel"/>
    <w:tmpl w:val="F3D2490C"/>
    <w:lvl w:ilvl="0" w:tplc="AECC72D8">
      <w:start w:val="1"/>
      <w:numFmt w:val="upp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FDB635D"/>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33">
    <w:nsid w:val="49017F45"/>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0F2237"/>
    <w:multiLevelType w:val="hybridMultilevel"/>
    <w:tmpl w:val="AA145E7C"/>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3FA6B48"/>
    <w:multiLevelType w:val="hybridMultilevel"/>
    <w:tmpl w:val="DE32ADC6"/>
    <w:lvl w:ilvl="0" w:tplc="45E00C5E">
      <w:start w:val="1"/>
      <w:numFmt w:val="lowerLetter"/>
      <w:lvlText w:val="(%1)"/>
      <w:lvlJc w:val="righ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5724B55"/>
    <w:multiLevelType w:val="multilevel"/>
    <w:tmpl w:val="F39A0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71E6D0E"/>
    <w:multiLevelType w:val="hybridMultilevel"/>
    <w:tmpl w:val="FD3A42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5BBC7B7D"/>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E664C89"/>
    <w:multiLevelType w:val="hybridMultilevel"/>
    <w:tmpl w:val="81F2A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731446"/>
    <w:multiLevelType w:val="hybridMultilevel"/>
    <w:tmpl w:val="CFC67584"/>
    <w:lvl w:ilvl="0" w:tplc="B1C21676">
      <w:start w:val="2"/>
      <w:numFmt w:val="upperLetter"/>
      <w:lvlText w:val="%1."/>
      <w:lvlJc w:val="left"/>
      <w:pPr>
        <w:ind w:left="476" w:hanging="303"/>
      </w:pPr>
      <w:rPr>
        <w:rFonts w:ascii="Bookman Old Style" w:eastAsia="Bookman Old Style" w:hAnsi="Bookman Old Style" w:hint="default"/>
        <w:spacing w:val="1"/>
        <w:w w:val="99"/>
        <w:sz w:val="22"/>
        <w:szCs w:val="22"/>
      </w:rPr>
    </w:lvl>
    <w:lvl w:ilvl="1" w:tplc="2666681A">
      <w:start w:val="1"/>
      <w:numFmt w:val="decimal"/>
      <w:lvlText w:val="%2."/>
      <w:lvlJc w:val="left"/>
      <w:pPr>
        <w:ind w:left="797" w:hanging="346"/>
      </w:pPr>
      <w:rPr>
        <w:rFonts w:ascii="Bookman Old Style" w:eastAsia="Bookman Old Style" w:hAnsi="Bookman Old Style" w:hint="default"/>
        <w:spacing w:val="1"/>
        <w:w w:val="99"/>
        <w:sz w:val="22"/>
        <w:szCs w:val="22"/>
      </w:rPr>
    </w:lvl>
    <w:lvl w:ilvl="2" w:tplc="0EFAE3C0">
      <w:start w:val="1"/>
      <w:numFmt w:val="bullet"/>
      <w:lvlText w:val="•"/>
      <w:lvlJc w:val="left"/>
      <w:pPr>
        <w:ind w:left="2432" w:hanging="346"/>
      </w:pPr>
      <w:rPr>
        <w:rFonts w:hint="default"/>
      </w:rPr>
    </w:lvl>
    <w:lvl w:ilvl="3" w:tplc="E16C6E86">
      <w:start w:val="1"/>
      <w:numFmt w:val="bullet"/>
      <w:lvlText w:val="•"/>
      <w:lvlJc w:val="left"/>
      <w:pPr>
        <w:ind w:left="4067" w:hanging="346"/>
      </w:pPr>
      <w:rPr>
        <w:rFonts w:hint="default"/>
      </w:rPr>
    </w:lvl>
    <w:lvl w:ilvl="4" w:tplc="8E6EA4E2">
      <w:start w:val="1"/>
      <w:numFmt w:val="bullet"/>
      <w:lvlText w:val="•"/>
      <w:lvlJc w:val="left"/>
      <w:pPr>
        <w:ind w:left="5701" w:hanging="346"/>
      </w:pPr>
      <w:rPr>
        <w:rFonts w:hint="default"/>
      </w:rPr>
    </w:lvl>
    <w:lvl w:ilvl="5" w:tplc="23829B3C">
      <w:start w:val="1"/>
      <w:numFmt w:val="bullet"/>
      <w:lvlText w:val="•"/>
      <w:lvlJc w:val="left"/>
      <w:pPr>
        <w:ind w:left="7336" w:hanging="346"/>
      </w:pPr>
      <w:rPr>
        <w:rFonts w:hint="default"/>
      </w:rPr>
    </w:lvl>
    <w:lvl w:ilvl="6" w:tplc="FC6091E2">
      <w:start w:val="1"/>
      <w:numFmt w:val="bullet"/>
      <w:lvlText w:val="•"/>
      <w:lvlJc w:val="left"/>
      <w:pPr>
        <w:ind w:left="8970" w:hanging="346"/>
      </w:pPr>
      <w:rPr>
        <w:rFonts w:hint="default"/>
      </w:rPr>
    </w:lvl>
    <w:lvl w:ilvl="7" w:tplc="07269C4E">
      <w:start w:val="1"/>
      <w:numFmt w:val="bullet"/>
      <w:lvlText w:val="•"/>
      <w:lvlJc w:val="left"/>
      <w:pPr>
        <w:ind w:left="10605" w:hanging="346"/>
      </w:pPr>
      <w:rPr>
        <w:rFonts w:hint="default"/>
      </w:rPr>
    </w:lvl>
    <w:lvl w:ilvl="8" w:tplc="D34A78AE">
      <w:start w:val="1"/>
      <w:numFmt w:val="bullet"/>
      <w:lvlText w:val="•"/>
      <w:lvlJc w:val="left"/>
      <w:pPr>
        <w:ind w:left="12240" w:hanging="346"/>
      </w:pPr>
      <w:rPr>
        <w:rFonts w:hint="default"/>
      </w:rPr>
    </w:lvl>
  </w:abstractNum>
  <w:abstractNum w:abstractNumId="42">
    <w:nsid w:val="601D046A"/>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0C4B78"/>
    <w:multiLevelType w:val="hybridMultilevel"/>
    <w:tmpl w:val="12FCC1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2A58EB"/>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45">
    <w:nsid w:val="6222765B"/>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45072D"/>
    <w:multiLevelType w:val="multilevel"/>
    <w:tmpl w:val="F39A0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38A76FD"/>
    <w:multiLevelType w:val="hybridMultilevel"/>
    <w:tmpl w:val="4170E4AC"/>
    <w:lvl w:ilvl="0" w:tplc="0A2815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4A25A65"/>
    <w:multiLevelType w:val="multilevel"/>
    <w:tmpl w:val="DE6697F8"/>
    <w:lvl w:ilvl="0">
      <w:start w:val="1"/>
      <w:numFmt w:val="decimal"/>
      <w:lvlText w:val="%1"/>
      <w:lvlJc w:val="left"/>
      <w:pPr>
        <w:ind w:left="375" w:hanging="375"/>
      </w:pPr>
      <w:rPr>
        <w:rFonts w:hint="default"/>
      </w:rPr>
    </w:lvl>
    <w:lvl w:ilvl="1">
      <w:start w:val="1"/>
      <w:numFmt w:val="lowerLetter"/>
      <w:lvlText w:val="(%2)"/>
      <w:lvlJc w:val="righ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4EF653A"/>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0">
    <w:nsid w:val="65466847"/>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51">
    <w:nsid w:val="6A0645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2">
    <w:nsid w:val="6A6D248C"/>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556982"/>
    <w:multiLevelType w:val="multilevel"/>
    <w:tmpl w:val="DA26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B5D2AB2"/>
    <w:multiLevelType w:val="hybridMultilevel"/>
    <w:tmpl w:val="75D839D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FF13FB7"/>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3ED0D98"/>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5F7FF0"/>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8">
    <w:nsid w:val="7D5C081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7B1EDC"/>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E3B01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num w:numId="1">
    <w:abstractNumId w:val="38"/>
  </w:num>
  <w:num w:numId="2">
    <w:abstractNumId w:val="40"/>
  </w:num>
  <w:num w:numId="3">
    <w:abstractNumId w:val="45"/>
  </w:num>
  <w:num w:numId="4">
    <w:abstractNumId w:val="8"/>
  </w:num>
  <w:num w:numId="5">
    <w:abstractNumId w:val="4"/>
  </w:num>
  <w:num w:numId="6">
    <w:abstractNumId w:val="16"/>
  </w:num>
  <w:num w:numId="7">
    <w:abstractNumId w:val="18"/>
  </w:num>
  <w:num w:numId="8">
    <w:abstractNumId w:val="43"/>
  </w:num>
  <w:num w:numId="9">
    <w:abstractNumId w:val="9"/>
  </w:num>
  <w:num w:numId="10">
    <w:abstractNumId w:val="60"/>
  </w:num>
  <w:num w:numId="11">
    <w:abstractNumId w:val="27"/>
  </w:num>
  <w:num w:numId="12">
    <w:abstractNumId w:val="12"/>
  </w:num>
  <w:num w:numId="13">
    <w:abstractNumId w:val="15"/>
  </w:num>
  <w:num w:numId="14">
    <w:abstractNumId w:val="22"/>
  </w:num>
  <w:num w:numId="15">
    <w:abstractNumId w:val="37"/>
  </w:num>
  <w:num w:numId="16">
    <w:abstractNumId w:val="42"/>
  </w:num>
  <w:num w:numId="17">
    <w:abstractNumId w:val="14"/>
  </w:num>
  <w:num w:numId="18">
    <w:abstractNumId w:val="3"/>
  </w:num>
  <w:num w:numId="19">
    <w:abstractNumId w:val="49"/>
  </w:num>
  <w:num w:numId="20">
    <w:abstractNumId w:val="6"/>
  </w:num>
  <w:num w:numId="21">
    <w:abstractNumId w:val="17"/>
  </w:num>
  <w:num w:numId="22">
    <w:abstractNumId w:val="58"/>
  </w:num>
  <w:num w:numId="23">
    <w:abstractNumId w:val="23"/>
  </w:num>
  <w:num w:numId="24">
    <w:abstractNumId w:val="44"/>
  </w:num>
  <w:num w:numId="25">
    <w:abstractNumId w:val="59"/>
  </w:num>
  <w:num w:numId="26">
    <w:abstractNumId w:val="51"/>
  </w:num>
  <w:num w:numId="27">
    <w:abstractNumId w:val="20"/>
  </w:num>
  <w:num w:numId="28">
    <w:abstractNumId w:val="7"/>
  </w:num>
  <w:num w:numId="29">
    <w:abstractNumId w:val="34"/>
  </w:num>
  <w:num w:numId="30">
    <w:abstractNumId w:val="57"/>
  </w:num>
  <w:num w:numId="31">
    <w:abstractNumId w:val="1"/>
  </w:num>
  <w:num w:numId="32">
    <w:abstractNumId w:val="33"/>
  </w:num>
  <w:num w:numId="33">
    <w:abstractNumId w:val="19"/>
  </w:num>
  <w:num w:numId="34">
    <w:abstractNumId w:val="13"/>
  </w:num>
  <w:num w:numId="35">
    <w:abstractNumId w:val="26"/>
  </w:num>
  <w:num w:numId="36">
    <w:abstractNumId w:val="28"/>
  </w:num>
  <w:num w:numId="37">
    <w:abstractNumId w:val="0"/>
  </w:num>
  <w:num w:numId="38">
    <w:abstractNumId w:val="5"/>
  </w:num>
  <w:num w:numId="39">
    <w:abstractNumId w:val="21"/>
  </w:num>
  <w:num w:numId="40">
    <w:abstractNumId w:val="55"/>
  </w:num>
  <w:num w:numId="41">
    <w:abstractNumId w:val="39"/>
  </w:num>
  <w:num w:numId="42">
    <w:abstractNumId w:val="29"/>
  </w:num>
  <w:num w:numId="43">
    <w:abstractNumId w:val="31"/>
  </w:num>
  <w:num w:numId="44">
    <w:abstractNumId w:val="53"/>
  </w:num>
  <w:num w:numId="45">
    <w:abstractNumId w:val="36"/>
  </w:num>
  <w:num w:numId="46">
    <w:abstractNumId w:val="46"/>
  </w:num>
  <w:num w:numId="47">
    <w:abstractNumId w:val="48"/>
  </w:num>
  <w:num w:numId="48">
    <w:abstractNumId w:val="2"/>
  </w:num>
  <w:num w:numId="49">
    <w:abstractNumId w:val="47"/>
  </w:num>
  <w:num w:numId="50">
    <w:abstractNumId w:val="24"/>
  </w:num>
  <w:num w:numId="51">
    <w:abstractNumId w:val="25"/>
  </w:num>
  <w:num w:numId="52">
    <w:abstractNumId w:val="35"/>
  </w:num>
  <w:num w:numId="53">
    <w:abstractNumId w:val="10"/>
  </w:num>
  <w:num w:numId="54">
    <w:abstractNumId w:val="41"/>
  </w:num>
  <w:num w:numId="55">
    <w:abstractNumId w:val="30"/>
  </w:num>
  <w:num w:numId="56">
    <w:abstractNumId w:val="11"/>
  </w:num>
  <w:num w:numId="57">
    <w:abstractNumId w:val="50"/>
  </w:num>
  <w:num w:numId="58">
    <w:abstractNumId w:val="32"/>
  </w:num>
  <w:num w:numId="59">
    <w:abstractNumId w:val="54"/>
  </w:num>
  <w:num w:numId="60">
    <w:abstractNumId w:val="56"/>
  </w:num>
  <w:num w:numId="6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4"/>
    <w:rsid w:val="00006DB3"/>
    <w:rsid w:val="00012873"/>
    <w:rsid w:val="00021AAF"/>
    <w:rsid w:val="00042D11"/>
    <w:rsid w:val="000461B2"/>
    <w:rsid w:val="00055232"/>
    <w:rsid w:val="0007250D"/>
    <w:rsid w:val="000A1991"/>
    <w:rsid w:val="000B054C"/>
    <w:rsid w:val="000B4D13"/>
    <w:rsid w:val="000F0A1D"/>
    <w:rsid w:val="000F2205"/>
    <w:rsid w:val="000F3D3A"/>
    <w:rsid w:val="000F5C5E"/>
    <w:rsid w:val="00126A4E"/>
    <w:rsid w:val="00140F89"/>
    <w:rsid w:val="00151279"/>
    <w:rsid w:val="00162A7D"/>
    <w:rsid w:val="00167E52"/>
    <w:rsid w:val="00170B37"/>
    <w:rsid w:val="00184955"/>
    <w:rsid w:val="00187147"/>
    <w:rsid w:val="00196B20"/>
    <w:rsid w:val="001B1F50"/>
    <w:rsid w:val="00217B2B"/>
    <w:rsid w:val="0022018F"/>
    <w:rsid w:val="00244234"/>
    <w:rsid w:val="00254817"/>
    <w:rsid w:val="00260E48"/>
    <w:rsid w:val="00263BEB"/>
    <w:rsid w:val="002767E0"/>
    <w:rsid w:val="00285567"/>
    <w:rsid w:val="002B4592"/>
    <w:rsid w:val="002C6895"/>
    <w:rsid w:val="002D0860"/>
    <w:rsid w:val="002D0B00"/>
    <w:rsid w:val="002E02FD"/>
    <w:rsid w:val="002E2F64"/>
    <w:rsid w:val="002E423E"/>
    <w:rsid w:val="002E6692"/>
    <w:rsid w:val="002E7775"/>
    <w:rsid w:val="00302B02"/>
    <w:rsid w:val="00302D42"/>
    <w:rsid w:val="00303ADB"/>
    <w:rsid w:val="00304CAE"/>
    <w:rsid w:val="003060E1"/>
    <w:rsid w:val="003073A0"/>
    <w:rsid w:val="00316D7E"/>
    <w:rsid w:val="00321975"/>
    <w:rsid w:val="003748F1"/>
    <w:rsid w:val="00374A99"/>
    <w:rsid w:val="003760B2"/>
    <w:rsid w:val="00376876"/>
    <w:rsid w:val="00390C7B"/>
    <w:rsid w:val="00396360"/>
    <w:rsid w:val="00396738"/>
    <w:rsid w:val="003A0C71"/>
    <w:rsid w:val="003B1E33"/>
    <w:rsid w:val="00413F92"/>
    <w:rsid w:val="00423665"/>
    <w:rsid w:val="004269CA"/>
    <w:rsid w:val="00440A0D"/>
    <w:rsid w:val="00440FDB"/>
    <w:rsid w:val="00446372"/>
    <w:rsid w:val="004640FD"/>
    <w:rsid w:val="004657B3"/>
    <w:rsid w:val="00467473"/>
    <w:rsid w:val="00476384"/>
    <w:rsid w:val="00486AB8"/>
    <w:rsid w:val="004974CB"/>
    <w:rsid w:val="004B10AA"/>
    <w:rsid w:val="004B2A0F"/>
    <w:rsid w:val="004B3EC6"/>
    <w:rsid w:val="004B68AA"/>
    <w:rsid w:val="004C5020"/>
    <w:rsid w:val="004C575B"/>
    <w:rsid w:val="004D74FF"/>
    <w:rsid w:val="004F2EF5"/>
    <w:rsid w:val="004F52BB"/>
    <w:rsid w:val="00515DD2"/>
    <w:rsid w:val="00520C0C"/>
    <w:rsid w:val="00520DAD"/>
    <w:rsid w:val="00521A34"/>
    <w:rsid w:val="00526CCA"/>
    <w:rsid w:val="005309A8"/>
    <w:rsid w:val="005445E5"/>
    <w:rsid w:val="005466E6"/>
    <w:rsid w:val="00547E6F"/>
    <w:rsid w:val="00560DBE"/>
    <w:rsid w:val="00560E14"/>
    <w:rsid w:val="005645E8"/>
    <w:rsid w:val="00567992"/>
    <w:rsid w:val="0058437F"/>
    <w:rsid w:val="005B0775"/>
    <w:rsid w:val="005C2CC0"/>
    <w:rsid w:val="005C49DB"/>
    <w:rsid w:val="00600D51"/>
    <w:rsid w:val="00607F81"/>
    <w:rsid w:val="006208C4"/>
    <w:rsid w:val="0062320B"/>
    <w:rsid w:val="00625BA6"/>
    <w:rsid w:val="00646CE4"/>
    <w:rsid w:val="0065564C"/>
    <w:rsid w:val="0065641E"/>
    <w:rsid w:val="00657171"/>
    <w:rsid w:val="00661B9E"/>
    <w:rsid w:val="006640D3"/>
    <w:rsid w:val="00680B19"/>
    <w:rsid w:val="006878CA"/>
    <w:rsid w:val="00696262"/>
    <w:rsid w:val="00696F2C"/>
    <w:rsid w:val="006B0BEF"/>
    <w:rsid w:val="006B2C7B"/>
    <w:rsid w:val="006B3545"/>
    <w:rsid w:val="006C4E44"/>
    <w:rsid w:val="006D41F4"/>
    <w:rsid w:val="006D5A53"/>
    <w:rsid w:val="006F2DDE"/>
    <w:rsid w:val="006F7AA7"/>
    <w:rsid w:val="00705194"/>
    <w:rsid w:val="007064A0"/>
    <w:rsid w:val="00707880"/>
    <w:rsid w:val="00720845"/>
    <w:rsid w:val="00734141"/>
    <w:rsid w:val="00752164"/>
    <w:rsid w:val="007530A7"/>
    <w:rsid w:val="007605FD"/>
    <w:rsid w:val="00766677"/>
    <w:rsid w:val="00766D30"/>
    <w:rsid w:val="00775F8E"/>
    <w:rsid w:val="0079565E"/>
    <w:rsid w:val="007A631F"/>
    <w:rsid w:val="007A6FB8"/>
    <w:rsid w:val="007B2E50"/>
    <w:rsid w:val="007B6D98"/>
    <w:rsid w:val="007C65B4"/>
    <w:rsid w:val="007C65F4"/>
    <w:rsid w:val="007E7410"/>
    <w:rsid w:val="007F3499"/>
    <w:rsid w:val="00803146"/>
    <w:rsid w:val="00814956"/>
    <w:rsid w:val="008167BC"/>
    <w:rsid w:val="00820911"/>
    <w:rsid w:val="008305DA"/>
    <w:rsid w:val="00856C6F"/>
    <w:rsid w:val="00861A30"/>
    <w:rsid w:val="008766A3"/>
    <w:rsid w:val="008844BD"/>
    <w:rsid w:val="0088657A"/>
    <w:rsid w:val="008A103E"/>
    <w:rsid w:val="008A232C"/>
    <w:rsid w:val="008A56E5"/>
    <w:rsid w:val="008A702A"/>
    <w:rsid w:val="008B0765"/>
    <w:rsid w:val="008B2713"/>
    <w:rsid w:val="008C7D24"/>
    <w:rsid w:val="008D13CE"/>
    <w:rsid w:val="008D3072"/>
    <w:rsid w:val="008F17AB"/>
    <w:rsid w:val="008F64ED"/>
    <w:rsid w:val="00906F70"/>
    <w:rsid w:val="00914FB7"/>
    <w:rsid w:val="00923ECA"/>
    <w:rsid w:val="00941C2F"/>
    <w:rsid w:val="00944CC8"/>
    <w:rsid w:val="00951F5E"/>
    <w:rsid w:val="009557EC"/>
    <w:rsid w:val="00962D11"/>
    <w:rsid w:val="009756FE"/>
    <w:rsid w:val="00980281"/>
    <w:rsid w:val="00984B2A"/>
    <w:rsid w:val="00993074"/>
    <w:rsid w:val="009B41C6"/>
    <w:rsid w:val="009B6664"/>
    <w:rsid w:val="009C2B20"/>
    <w:rsid w:val="009C6605"/>
    <w:rsid w:val="009E6B74"/>
    <w:rsid w:val="009F7C11"/>
    <w:rsid w:val="00A01304"/>
    <w:rsid w:val="00A2261C"/>
    <w:rsid w:val="00A27517"/>
    <w:rsid w:val="00A309E3"/>
    <w:rsid w:val="00A42C69"/>
    <w:rsid w:val="00A62E6F"/>
    <w:rsid w:val="00A84BE7"/>
    <w:rsid w:val="00AA535C"/>
    <w:rsid w:val="00AB1EDB"/>
    <w:rsid w:val="00AE0AFA"/>
    <w:rsid w:val="00AF2109"/>
    <w:rsid w:val="00AF6FDA"/>
    <w:rsid w:val="00B072CE"/>
    <w:rsid w:val="00B15199"/>
    <w:rsid w:val="00B257D9"/>
    <w:rsid w:val="00B36A7B"/>
    <w:rsid w:val="00B407F6"/>
    <w:rsid w:val="00B4080A"/>
    <w:rsid w:val="00B54CE1"/>
    <w:rsid w:val="00B61F3B"/>
    <w:rsid w:val="00B63A2B"/>
    <w:rsid w:val="00B82AC4"/>
    <w:rsid w:val="00BB5B1E"/>
    <w:rsid w:val="00BC1BD5"/>
    <w:rsid w:val="00BC3BC3"/>
    <w:rsid w:val="00BD68CB"/>
    <w:rsid w:val="00BF0EC8"/>
    <w:rsid w:val="00BF578D"/>
    <w:rsid w:val="00C00C19"/>
    <w:rsid w:val="00C11F25"/>
    <w:rsid w:val="00C177E4"/>
    <w:rsid w:val="00C242FA"/>
    <w:rsid w:val="00C32D10"/>
    <w:rsid w:val="00C4007C"/>
    <w:rsid w:val="00C457C3"/>
    <w:rsid w:val="00C54682"/>
    <w:rsid w:val="00C603CD"/>
    <w:rsid w:val="00C81DF8"/>
    <w:rsid w:val="00C825AD"/>
    <w:rsid w:val="00C86BAA"/>
    <w:rsid w:val="00C93779"/>
    <w:rsid w:val="00C961C2"/>
    <w:rsid w:val="00CA458F"/>
    <w:rsid w:val="00CA536A"/>
    <w:rsid w:val="00CA7168"/>
    <w:rsid w:val="00CB45C3"/>
    <w:rsid w:val="00CC0770"/>
    <w:rsid w:val="00CC3E53"/>
    <w:rsid w:val="00CD1E46"/>
    <w:rsid w:val="00CD3DC4"/>
    <w:rsid w:val="00CD4802"/>
    <w:rsid w:val="00CF0513"/>
    <w:rsid w:val="00CF37BE"/>
    <w:rsid w:val="00D220CF"/>
    <w:rsid w:val="00D276F3"/>
    <w:rsid w:val="00D27AD1"/>
    <w:rsid w:val="00D47D83"/>
    <w:rsid w:val="00D53FB8"/>
    <w:rsid w:val="00D5717B"/>
    <w:rsid w:val="00D65BF9"/>
    <w:rsid w:val="00D65F79"/>
    <w:rsid w:val="00D67804"/>
    <w:rsid w:val="00D73003"/>
    <w:rsid w:val="00D750B0"/>
    <w:rsid w:val="00D76BED"/>
    <w:rsid w:val="00D82B39"/>
    <w:rsid w:val="00D83E8F"/>
    <w:rsid w:val="00D914D0"/>
    <w:rsid w:val="00DA6249"/>
    <w:rsid w:val="00DB402E"/>
    <w:rsid w:val="00DC1C25"/>
    <w:rsid w:val="00DC251C"/>
    <w:rsid w:val="00DD5D7A"/>
    <w:rsid w:val="00E01489"/>
    <w:rsid w:val="00E10026"/>
    <w:rsid w:val="00E14ACA"/>
    <w:rsid w:val="00E15499"/>
    <w:rsid w:val="00E17EA2"/>
    <w:rsid w:val="00E221B0"/>
    <w:rsid w:val="00E26DB7"/>
    <w:rsid w:val="00E27A59"/>
    <w:rsid w:val="00E40D92"/>
    <w:rsid w:val="00E60024"/>
    <w:rsid w:val="00E65E8E"/>
    <w:rsid w:val="00E74D4D"/>
    <w:rsid w:val="00E74DDB"/>
    <w:rsid w:val="00E768E8"/>
    <w:rsid w:val="00E907D5"/>
    <w:rsid w:val="00E9209F"/>
    <w:rsid w:val="00E96EA1"/>
    <w:rsid w:val="00EA45E4"/>
    <w:rsid w:val="00EA4777"/>
    <w:rsid w:val="00EB0E8A"/>
    <w:rsid w:val="00EB4D52"/>
    <w:rsid w:val="00EC0D65"/>
    <w:rsid w:val="00ED13E2"/>
    <w:rsid w:val="00F75D7F"/>
    <w:rsid w:val="00F8174C"/>
    <w:rsid w:val="00FC16AA"/>
    <w:rsid w:val="00FD15CC"/>
    <w:rsid w:val="00FD7801"/>
    <w:rsid w:val="00FE44E1"/>
    <w:rsid w:val="00FE4B62"/>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60A84BF-EC6C-4B76-BE51-4EDE6084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39"/>
    <w:rsid w:val="0076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iPriority w:val="99"/>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uiPriority w:val="99"/>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semiHidden/>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semiHidden/>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8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3D1AD-683C-4C5C-B217-1E64BD7EE522}"/>
</file>

<file path=customXml/itemProps2.xml><?xml version="1.0" encoding="utf-8"?>
<ds:datastoreItem xmlns:ds="http://schemas.openxmlformats.org/officeDocument/2006/customXml" ds:itemID="{A7579E5A-1ED7-4205-84B0-734FAF7BF942}"/>
</file>

<file path=customXml/itemProps3.xml><?xml version="1.0" encoding="utf-8"?>
<ds:datastoreItem xmlns:ds="http://schemas.openxmlformats.org/officeDocument/2006/customXml" ds:itemID="{3AE95AD2-6FE8-4C84-82CA-8C43B7645960}"/>
</file>

<file path=docProps/app.xml><?xml version="1.0" encoding="utf-8"?>
<Properties xmlns="http://schemas.openxmlformats.org/officeDocument/2006/extended-properties" xmlns:vt="http://schemas.openxmlformats.org/officeDocument/2006/docPropsVTypes">
  <Template>Normal.dotm</Template>
  <TotalTime>4</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Ramadhiyan Firdan</dc:creator>
  <cp:lastModifiedBy>Vastunadia Yusnasari</cp:lastModifiedBy>
  <cp:revision>8</cp:revision>
  <cp:lastPrinted>2017-03-10T09:43:00Z</cp:lastPrinted>
  <dcterms:created xsi:type="dcterms:W3CDTF">2017-03-10T08:11:00Z</dcterms:created>
  <dcterms:modified xsi:type="dcterms:W3CDTF">2017-03-10T09:43:00Z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